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98B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presente Contratación Directa - </w:t>
      </w:r>
      <w:r w:rsidRPr="00AB1798">
        <w:rPr>
          <w:rFonts w:cs="Arial"/>
          <w:bCs/>
          <w:sz w:val="20"/>
          <w:u w:val="single"/>
        </w:rPr>
        <w:t>Trámite simplificado</w:t>
      </w:r>
      <w:r w:rsidRPr="00AB1798">
        <w:rPr>
          <w:rFonts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EBB9C8E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Deberá cotizarse utilizando el ANEXO II, planilla de cotización </w:t>
      </w:r>
      <w:r w:rsidRPr="00AB1798">
        <w:rPr>
          <w:rFonts w:cs="Arial"/>
          <w:bCs/>
          <w:sz w:val="20"/>
          <w:u w:val="single"/>
        </w:rPr>
        <w:t>sin excepción</w:t>
      </w:r>
      <w:r w:rsidRPr="00AB1798">
        <w:rPr>
          <w:rFonts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5E71E33A" w14:textId="77777777" w:rsidR="00310034" w:rsidRPr="00AE0215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E0215">
        <w:rPr>
          <w:rFonts w:cs="Arial"/>
          <w:sz w:val="20"/>
        </w:rPr>
        <w:t>“Deberá enviar el print de pantalla del Estado de Cumplimiento del Contribuyente - Detalle de deuda</w:t>
      </w:r>
      <w:r w:rsidRPr="00AE0215">
        <w:rPr>
          <w:rFonts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cs="Arial"/>
          <w:sz w:val="20"/>
        </w:rPr>
        <w:br/>
        <w:t xml:space="preserve">supere la suma equivalente a 167 Módulos (actualmente $ </w:t>
      </w:r>
      <w:r>
        <w:rPr>
          <w:rFonts w:cs="Arial"/>
          <w:sz w:val="20"/>
        </w:rPr>
        <w:t>668</w:t>
      </w:r>
      <w:r w:rsidRPr="00AE0215">
        <w:rPr>
          <w:rFonts w:cs="Arial"/>
          <w:sz w:val="20"/>
        </w:rPr>
        <w:t>.000.-) según lo previsto en el Reglamento de</w:t>
      </w:r>
      <w:r w:rsidRPr="00AE0215">
        <w:rPr>
          <w:rFonts w:cs="Arial"/>
          <w:sz w:val="20"/>
        </w:rPr>
        <w:br/>
        <w:t>Compras y Contrataciones de Bienes y Servicios de Educar S.E. vigente.”</w:t>
      </w:r>
    </w:p>
    <w:p w14:paraId="52271AA3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Constancia de Inscripción en AFIP vigente.</w:t>
      </w:r>
    </w:p>
    <w:p w14:paraId="4135AEA4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copia de la Documentación general Persona Jurídica: Estatuto social y modificaciones. Sociedad Anónima: Acta de Asamblea de designación de Directorio, Acta de Directorio con distribución de cargos, Sociedad de Responsabilidad Limitada: Designación de autoridades vigentes. Otras sociedades: presentar información equivalente para la Sociedad Anónima. Copia del DNI del firmante. Poder especial para presentar ofertas en licitaciones (si actúa por apoderado) y en su caso el Poder general amplio de administración y disposición.</w:t>
      </w:r>
    </w:p>
    <w:p w14:paraId="437991BC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Documentación general Persona Humana (física): Copia del DNI del Oferente.</w:t>
      </w:r>
    </w:p>
    <w:p w14:paraId="29D8B011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78E73C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oferta se mantendrá por siete (7) días hábiles, renovables automáticamente por períodos de siete (7) días hábiles, salvo retracción de la oferta presentada con </w:t>
      </w:r>
      <w:r w:rsidRPr="00AC4BFE">
        <w:rPr>
          <w:rFonts w:cs="Arial"/>
          <w:bCs/>
          <w:sz w:val="20"/>
        </w:rPr>
        <w:t>cuarenta y ocho (48) horas de antelación </w:t>
      </w:r>
      <w:r w:rsidRPr="00AC4BFE">
        <w:rPr>
          <w:rFonts w:cs="Arial"/>
          <w:b/>
          <w:sz w:val="20"/>
        </w:rPr>
        <w:t>al vencimiento de cada período</w:t>
      </w:r>
      <w:r>
        <w:rPr>
          <w:rFonts w:cs="Arial"/>
          <w:b/>
          <w:sz w:val="20"/>
        </w:rPr>
        <w:t>.</w:t>
      </w:r>
    </w:p>
    <w:p w14:paraId="5A1014D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El Adjudicatario tomará por su cuenta y a su costo todos los seguros que correspondan de acuerdo con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4AF0C93E" w14:textId="6073348C" w:rsidR="00310034" w:rsidRPr="008D14C0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Certificación de los bienes y/o servicios entregados </w:t>
      </w:r>
      <w:r w:rsidR="00395EC5">
        <w:rPr>
          <w:rFonts w:cs="Arial"/>
          <w:bCs/>
          <w:sz w:val="20"/>
        </w:rPr>
        <w:t xml:space="preserve">por </w:t>
      </w:r>
      <w:r w:rsidRPr="00AB1798">
        <w:rPr>
          <w:rFonts w:cs="Arial"/>
          <w:bCs/>
          <w:sz w:val="20"/>
        </w:rPr>
        <w:t xml:space="preserve">el Adjudicatario será emitida por la Comisión de Recepción Definitiva con posterioridad a la prestación del servicio o entrega de los bienes en tiempo y forma solicitados. Cuando un bien </w:t>
      </w:r>
      <w:r w:rsidR="00395EC5">
        <w:rPr>
          <w:rFonts w:cs="Arial"/>
          <w:bCs/>
          <w:sz w:val="20"/>
        </w:rPr>
        <w:t xml:space="preserve">o servicio </w:t>
      </w:r>
      <w:r w:rsidRPr="00AB1798">
        <w:rPr>
          <w:rFonts w:cs="Arial"/>
          <w:bCs/>
          <w:sz w:val="20"/>
        </w:rPr>
        <w:t xml:space="preserve">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</w:t>
      </w:r>
      <w:r w:rsidRPr="00AB1798">
        <w:rPr>
          <w:rFonts w:cs="Arial"/>
          <w:bCs/>
          <w:sz w:val="20"/>
        </w:rPr>
        <w:lastRenderedPageBreak/>
        <w:t>provisional hasta tanto se emita el Certificado de Recepción Definitiva, firmado por la Comisión de Recepción Definitiva.</w:t>
      </w:r>
    </w:p>
    <w:p w14:paraId="12653055" w14:textId="532755CD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Las facturas deberán ser enviadas por mail </w:t>
      </w:r>
      <w:r w:rsidRPr="00AB1798">
        <w:rPr>
          <w:rFonts w:cs="Arial"/>
          <w:b/>
          <w:bCs/>
          <w:sz w:val="20"/>
        </w:rPr>
        <w:t>al área que requirió los bienes y/o servicios</w:t>
      </w:r>
      <w:r w:rsidR="00A11739">
        <w:rPr>
          <w:rFonts w:cs="Arial"/>
          <w:b/>
          <w:bCs/>
          <w:sz w:val="20"/>
        </w:rPr>
        <w:t xml:space="preserve"> a </w:t>
      </w:r>
      <w:hyperlink r:id="rId8" w:history="1">
        <w:r w:rsidR="00A11739" w:rsidRPr="00601249">
          <w:rPr>
            <w:rStyle w:val="Hipervnculo"/>
            <w:rFonts w:cs="Arial"/>
            <w:sz w:val="20"/>
          </w:rPr>
          <w:t>infraestructura@educar.gob.ar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5802FB">
        <w:rPr>
          <w:rFonts w:cs="Arial"/>
          <w:b/>
          <w:bCs/>
          <w:sz w:val="20"/>
        </w:rPr>
        <w:t>con</w:t>
      </w:r>
      <w:r w:rsidRPr="00AB1798">
        <w:rPr>
          <w:rFonts w:cs="Arial"/>
          <w:b/>
          <w:bCs/>
          <w:sz w:val="20"/>
        </w:rPr>
        <w:t xml:space="preserve"> copia a</w:t>
      </w:r>
      <w:r w:rsidRPr="00AB1798">
        <w:rPr>
          <w:rFonts w:cs="Arial"/>
          <w:sz w:val="20"/>
        </w:rPr>
        <w:t xml:space="preserve"> </w:t>
      </w:r>
      <w:hyperlink r:id="rId9" w:history="1">
        <w:r w:rsidR="006156C0" w:rsidRPr="006856A1">
          <w:rPr>
            <w:rStyle w:val="Hipervnculo"/>
            <w:rFonts w:cs="Arial"/>
            <w:sz w:val="20"/>
          </w:rPr>
          <w:t>facturacion@educar.gob.ar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AB1798">
        <w:rPr>
          <w:rFonts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excepción.</w:t>
      </w:r>
    </w:p>
    <w:p w14:paraId="4EFBFA6E" w14:textId="4A4F071E" w:rsidR="00310034" w:rsidRPr="001332FF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1332FF">
        <w:rPr>
          <w:rFonts w:cs="Arial"/>
          <w:bCs/>
          <w:sz w:val="20"/>
        </w:rPr>
        <w:t xml:space="preserve">Forma de pago: </w:t>
      </w:r>
      <w:r w:rsidR="006568BA" w:rsidRPr="006568BA">
        <w:rPr>
          <w:rFonts w:cs="Arial"/>
          <w:bCs/>
          <w:sz w:val="20"/>
        </w:rPr>
        <w:t xml:space="preserve">dentro de los </w:t>
      </w:r>
      <w:r w:rsidR="006568BA">
        <w:rPr>
          <w:rFonts w:cs="Arial"/>
          <w:bCs/>
          <w:sz w:val="20"/>
        </w:rPr>
        <w:t>treinta (</w:t>
      </w:r>
      <w:r w:rsidR="006568BA" w:rsidRPr="006568BA">
        <w:rPr>
          <w:rFonts w:cs="Arial"/>
          <w:bCs/>
          <w:sz w:val="20"/>
        </w:rPr>
        <w:t>30</w:t>
      </w:r>
      <w:r w:rsidR="006568BA">
        <w:rPr>
          <w:rFonts w:cs="Arial"/>
          <w:bCs/>
          <w:sz w:val="20"/>
        </w:rPr>
        <w:t>)</w:t>
      </w:r>
      <w:r w:rsidR="006568BA" w:rsidRPr="006568BA">
        <w:rPr>
          <w:rFonts w:cs="Arial"/>
          <w:bCs/>
          <w:sz w:val="20"/>
        </w:rPr>
        <w:t xml:space="preserve"> días </w:t>
      </w:r>
      <w:r w:rsidR="007F65F7" w:rsidRPr="007F65F7">
        <w:rPr>
          <w:rFonts w:cs="Arial"/>
          <w:bCs/>
          <w:sz w:val="20"/>
        </w:rPr>
        <w:t>a partir de la prestación efectiva del servicio con la conformidad de parte de Educ.ar S.E.</w:t>
      </w:r>
      <w:r w:rsidR="007F65F7">
        <w:rPr>
          <w:rFonts w:cs="Arial"/>
          <w:bCs/>
          <w:sz w:val="20"/>
        </w:rPr>
        <w:t xml:space="preserve"> </w:t>
      </w:r>
    </w:p>
    <w:p w14:paraId="33C327BA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  <w:lang w:val="es-ES"/>
        </w:rPr>
        <w:t>E</w:t>
      </w:r>
      <w:r w:rsidRPr="00AB1798">
        <w:rPr>
          <w:rFonts w:cs="Arial"/>
          <w:bCs/>
          <w:sz w:val="20"/>
        </w:rPr>
        <w:t>l pago será efectuado a través de transferencia bancaria a una cuenta declarada por el Adjudicatario o a través de la emisión de cheques cruzados a nombre del Adjudicatario, con la cláusula no a la orden. En caso de que el cheque sea retirado por una persona autorizada por el Adjudicatario, la misma deberá presentar la autorización expresa emitida por el proveedor adjudicatario que identifique nombre, apellido y DNI.</w:t>
      </w:r>
    </w:p>
    <w:p w14:paraId="60D7D54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531DBBF0" w14:textId="3EB6EA8F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La Adjudicación será por renglón único según lo que se estable</w:t>
      </w:r>
      <w:r w:rsidR="006E741D">
        <w:rPr>
          <w:rFonts w:cs="Arial"/>
          <w:bCs/>
          <w:sz w:val="20"/>
        </w:rPr>
        <w:t xml:space="preserve">cido </w:t>
      </w:r>
      <w:r w:rsidRPr="00AB1798">
        <w:rPr>
          <w:rFonts w:cs="Arial"/>
          <w:bCs/>
          <w:sz w:val="20"/>
        </w:rPr>
        <w:t>en el ANEXO II.</w:t>
      </w:r>
    </w:p>
    <w:p w14:paraId="36BFDA67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Courier New"/>
          <w:sz w:val="20"/>
        </w:rPr>
        <w:t>El incumplimiento de las obligaciones contraídas por los oferentes y los a</w:t>
      </w:r>
      <w:r w:rsidRPr="00AB1798">
        <w:rPr>
          <w:rFonts w:cs="Arial"/>
          <w:bCs/>
          <w:sz w:val="20"/>
        </w:rPr>
        <w:t>djudicata</w:t>
      </w:r>
      <w:r w:rsidRPr="00AB1798">
        <w:rPr>
          <w:rFonts w:cs="Courier New"/>
          <w:sz w:val="20"/>
        </w:rPr>
        <w:t>rios dará lugar a la aplicación de las penalidades y sanciones fijadas en el Reglamento de Compras y Contrataciones vigente.</w:t>
      </w:r>
    </w:p>
    <w:p w14:paraId="792A70B0" w14:textId="19DD1803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 xml:space="preserve">Educ.ar S.E. podrá dejar sin efecto el procedimiento de contratación en cualquier momento anterior al perfeccionamiento del contrato, sin lugar a indemnización alguna en favor de los interesados, oferente o </w:t>
      </w:r>
      <w:r w:rsidR="00EC284C">
        <w:rPr>
          <w:rFonts w:cs="Arial"/>
          <w:bCs/>
          <w:sz w:val="20"/>
        </w:rPr>
        <w:t>pre-</w:t>
      </w:r>
      <w:r w:rsidRPr="00AB1798">
        <w:rPr>
          <w:rFonts w:cs="Arial"/>
          <w:bCs/>
          <w:sz w:val="20"/>
        </w:rPr>
        <w:t>adjudicatarios.</w:t>
      </w:r>
    </w:p>
    <w:p w14:paraId="6C3216E2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58A4BB2F" w14:textId="77777777" w:rsidR="00310034" w:rsidRDefault="00310034" w:rsidP="00310034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 w:type="page"/>
      </w:r>
    </w:p>
    <w:tbl>
      <w:tblPr>
        <w:tblW w:w="94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1033"/>
        <w:gridCol w:w="591"/>
        <w:gridCol w:w="739"/>
        <w:gridCol w:w="442"/>
        <w:gridCol w:w="1477"/>
        <w:gridCol w:w="3253"/>
      </w:tblGrid>
      <w:tr w:rsidR="00310034" w:rsidRPr="004D6E4D" w14:paraId="248D2851" w14:textId="77777777" w:rsidTr="00DA3A80">
        <w:trPr>
          <w:trHeight w:val="381"/>
          <w:tblHeader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3F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cs="Arial"/>
                <w:bCs/>
                <w:sz w:val="20"/>
              </w:rPr>
              <w:br w:type="page"/>
            </w:r>
            <w:r w:rsidRPr="004D6E4D">
              <w:rPr>
                <w:rFonts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10034" w:rsidRPr="004D6E4D" w14:paraId="10DA83F1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6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037B" w14:textId="01FB561E" w:rsidR="00310034" w:rsidRPr="00EB6BA8" w:rsidRDefault="00A35054" w:rsidP="009F4637">
            <w:pPr>
              <w:ind w:right="78"/>
              <w:rPr>
                <w:rFonts w:cstheme="minorHAnsi"/>
                <w:b/>
                <w:sz w:val="20"/>
                <w:highlight w:val="yellow"/>
              </w:rPr>
            </w:pPr>
            <w:r w:rsidRPr="00A35054">
              <w:rPr>
                <w:rFonts w:cstheme="minorHAnsi"/>
                <w:b/>
                <w:sz w:val="20"/>
              </w:rPr>
              <w:t>EX-2022-62807671- -APN-DAYF#EDUCAR</w:t>
            </w:r>
          </w:p>
        </w:tc>
      </w:tr>
      <w:tr w:rsidR="00310034" w:rsidRPr="004D6E4D" w14:paraId="0B640BC4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8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81F3" w14:textId="2FDD9BF3" w:rsidR="00310034" w:rsidRPr="00EB6BA8" w:rsidRDefault="00A11739" w:rsidP="009F4637">
            <w:pPr>
              <w:ind w:right="78"/>
              <w:rPr>
                <w:rFonts w:cstheme="minorHAnsi"/>
                <w:b/>
                <w:sz w:val="20"/>
              </w:rPr>
            </w:pPr>
            <w:r w:rsidRPr="00A11739">
              <w:rPr>
                <w:rFonts w:cstheme="minorHAnsi"/>
                <w:b/>
                <w:sz w:val="20"/>
                <w:lang w:val="es-ES"/>
              </w:rPr>
              <w:t>Reparación Peugeot 408</w:t>
            </w:r>
          </w:p>
        </w:tc>
      </w:tr>
      <w:tr w:rsidR="00310034" w:rsidRPr="004D6E4D" w14:paraId="50C60766" w14:textId="77777777" w:rsidTr="0040440D">
        <w:trPr>
          <w:trHeight w:val="61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26E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97" w14:textId="2FF31DF8" w:rsidR="00310034" w:rsidRPr="00EB6BA8" w:rsidRDefault="006156C0" w:rsidP="0040440D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  <w:sz w:val="20"/>
              </w:rPr>
            </w:pPr>
            <w:r w:rsidRPr="0040440D">
              <w:rPr>
                <w:rFonts w:cstheme="minorHAnsi"/>
                <w:b/>
                <w:sz w:val="20"/>
              </w:rPr>
              <w:t>AV. Comodoro Rivadavia 1151, CABA (1429)</w:t>
            </w:r>
          </w:p>
        </w:tc>
      </w:tr>
      <w:tr w:rsidR="00310034" w:rsidRPr="004D6E4D" w14:paraId="4615030C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606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97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28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3C7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3EA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FC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323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10034" w:rsidRPr="004D6E4D" w14:paraId="74B600ED" w14:textId="77777777" w:rsidTr="00DA3A80">
        <w:trPr>
          <w:trHeight w:val="61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91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Garantía del bien o servicio 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64F" w14:textId="77777777" w:rsidR="00310034" w:rsidRPr="004D6E4D" w:rsidRDefault="00310034" w:rsidP="009F463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310034" w:rsidRPr="004D6E4D" w14:paraId="328BB5B7" w14:textId="77777777" w:rsidTr="00DA3A80">
        <w:trPr>
          <w:trHeight w:val="381"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4FB4" w14:textId="33B32337" w:rsidR="00131076" w:rsidRDefault="00131076" w:rsidP="00DF0570">
            <w:pPr>
              <w:spacing w:before="60" w:after="60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131076">
              <w:rPr>
                <w:rFonts w:ascii="Calibri" w:eastAsia="Calibri" w:hAnsi="Calibri" w:cs="Calibri"/>
                <w:b/>
                <w:u w:val="single"/>
              </w:rPr>
              <w:t>Especificaciones técnicas</w:t>
            </w:r>
          </w:p>
          <w:p w14:paraId="42EE73AF" w14:textId="6E2E3E61" w:rsidR="00A11739" w:rsidRPr="000A28C7" w:rsidRDefault="00A11739" w:rsidP="00A11739">
            <w:pPr>
              <w:pStyle w:val="Cuerpo"/>
              <w:rPr>
                <w:rStyle w:val="Ninguno"/>
                <w:rFonts w:cs="Calibri"/>
                <w:lang w:val="de-DE"/>
              </w:rPr>
            </w:pPr>
            <w:r w:rsidRPr="00A11739">
              <w:rPr>
                <w:rStyle w:val="Ninguno"/>
                <w:rFonts w:cs="Calibri"/>
                <w:b/>
                <w:bCs/>
                <w:u w:val="single"/>
                <w:lang w:val="de-DE"/>
              </w:rPr>
              <w:t>Servicio:</w:t>
            </w:r>
            <w:r>
              <w:rPr>
                <w:rStyle w:val="Ninguno"/>
                <w:rFonts w:cs="Calibri"/>
                <w:lang w:val="de-DE"/>
              </w:rPr>
              <w:t xml:space="preserve"> </w:t>
            </w:r>
            <w:r w:rsidRPr="000A28C7">
              <w:rPr>
                <w:rStyle w:val="Ninguno"/>
                <w:rFonts w:cs="Calibri"/>
                <w:lang w:val="de-DE"/>
              </w:rPr>
              <w:t xml:space="preserve">Reparación del vehículo Peugeot 408. </w:t>
            </w:r>
          </w:p>
          <w:p w14:paraId="50D8EA4C" w14:textId="1F8352F4" w:rsidR="00A11739" w:rsidRPr="00A11739" w:rsidRDefault="00A11739" w:rsidP="00A11739">
            <w:pPr>
              <w:pStyle w:val="Cuerpo"/>
              <w:rPr>
                <w:rStyle w:val="Ninguno"/>
                <w:rFonts w:cs="Calibri"/>
                <w:b/>
                <w:bCs/>
                <w:u w:val="single"/>
                <w:lang w:val="es-AR"/>
              </w:rPr>
            </w:pPr>
            <w:r w:rsidRPr="00A11739">
              <w:rPr>
                <w:rStyle w:val="Ninguno"/>
                <w:rFonts w:cs="Calibri"/>
                <w:b/>
                <w:bCs/>
                <w:u w:val="single"/>
                <w:lang w:val="de-DE"/>
              </w:rPr>
              <w:t>Tareas:</w:t>
            </w:r>
          </w:p>
          <w:p w14:paraId="2CA14AC4" w14:textId="77777777" w:rsidR="00A11739" w:rsidRPr="000A28C7" w:rsidRDefault="00A11739" w:rsidP="00A11739">
            <w:pPr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97625068"/>
            <w:r w:rsidRPr="000A28C7">
              <w:rPr>
                <w:rFonts w:ascii="Calibri" w:hAnsi="Calibri" w:cs="Calibri"/>
                <w:color w:val="000000"/>
                <w:sz w:val="22"/>
                <w:szCs w:val="22"/>
              </w:rPr>
              <w:t>Reemplazo de amortiguadores de tren delantero y trasero.</w:t>
            </w:r>
          </w:p>
          <w:p w14:paraId="42BDFCEC" w14:textId="77777777" w:rsidR="00A11739" w:rsidRPr="000A28C7" w:rsidRDefault="00A11739" w:rsidP="00A11739">
            <w:pPr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8C7">
              <w:rPr>
                <w:rFonts w:ascii="Calibri" w:hAnsi="Calibri" w:cs="Calibri"/>
                <w:color w:val="000000"/>
                <w:sz w:val="22"/>
                <w:szCs w:val="22"/>
              </w:rPr>
              <w:t>Puesta a punto de tren delantero y trasero completo.</w:t>
            </w:r>
          </w:p>
          <w:p w14:paraId="0D9CBAA9" w14:textId="77777777" w:rsidR="00A11739" w:rsidRPr="000A28C7" w:rsidRDefault="00A11739" w:rsidP="00A11739">
            <w:pPr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8C7">
              <w:rPr>
                <w:rFonts w:ascii="Calibri" w:hAnsi="Calibri" w:cs="Calibri"/>
                <w:color w:val="000000"/>
                <w:sz w:val="22"/>
                <w:szCs w:val="22"/>
              </w:rPr>
              <w:t>Cambio de parrillas de suspensión con bujes y rotulas.</w:t>
            </w:r>
          </w:p>
          <w:p w14:paraId="50B19F77" w14:textId="77777777" w:rsidR="00A11739" w:rsidRPr="000A28C7" w:rsidRDefault="00A11739" w:rsidP="00A11739">
            <w:pPr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8C7">
              <w:rPr>
                <w:rFonts w:ascii="Calibri" w:hAnsi="Calibri" w:cs="Calibri"/>
                <w:color w:val="000000"/>
                <w:sz w:val="22"/>
                <w:szCs w:val="22"/>
              </w:rPr>
              <w:t>Balanceo de las 4 ruedas.</w:t>
            </w:r>
          </w:p>
          <w:p w14:paraId="493F694D" w14:textId="77777777" w:rsidR="00A11739" w:rsidRPr="000A28C7" w:rsidRDefault="00A11739" w:rsidP="00A11739">
            <w:pPr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8C7">
              <w:rPr>
                <w:rFonts w:ascii="Calibri" w:hAnsi="Calibri" w:cs="Calibri"/>
                <w:color w:val="000000"/>
                <w:sz w:val="22"/>
                <w:szCs w:val="22"/>
              </w:rPr>
              <w:t>Cambio de discos de freno y pastillas delanteras y traseras.</w:t>
            </w:r>
          </w:p>
          <w:p w14:paraId="20B79D58" w14:textId="77777777" w:rsidR="00A11739" w:rsidRPr="000A28C7" w:rsidRDefault="00A11739" w:rsidP="00A11739">
            <w:pPr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8C7">
              <w:rPr>
                <w:rFonts w:ascii="Calibri" w:hAnsi="Calibri" w:cs="Calibri"/>
                <w:color w:val="000000"/>
                <w:sz w:val="22"/>
                <w:szCs w:val="22"/>
              </w:rPr>
              <w:t>Reposición de líquido y purgar.</w:t>
            </w:r>
          </w:p>
          <w:p w14:paraId="3F1C01CD" w14:textId="77777777" w:rsidR="00A11739" w:rsidRPr="000A28C7" w:rsidRDefault="00A11739" w:rsidP="00A11739">
            <w:pPr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8C7">
              <w:rPr>
                <w:rFonts w:ascii="Calibri" w:hAnsi="Calibri" w:cs="Calibri"/>
                <w:color w:val="000000"/>
                <w:sz w:val="22"/>
                <w:szCs w:val="22"/>
              </w:rPr>
              <w:t>Desarme y cambio del kit completo de distribución.</w:t>
            </w:r>
          </w:p>
          <w:p w14:paraId="307DDE3B" w14:textId="77777777" w:rsidR="00A11739" w:rsidRPr="000A28C7" w:rsidRDefault="00A11739" w:rsidP="00A11739">
            <w:pPr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8C7">
              <w:rPr>
                <w:rFonts w:ascii="Calibri" w:hAnsi="Calibri" w:cs="Calibri"/>
                <w:color w:val="000000"/>
                <w:sz w:val="22"/>
                <w:szCs w:val="22"/>
              </w:rPr>
              <w:t>Reparación del alternador, cambio de regulador de voltaje, bobina, plaqueta porta-carbones y tornear colector.</w:t>
            </w:r>
          </w:p>
          <w:bookmarkEnd w:id="0"/>
          <w:p w14:paraId="3A91F9EF" w14:textId="1B968B66" w:rsidR="00A11739" w:rsidRPr="000A28C7" w:rsidRDefault="00A11739" w:rsidP="00A11739">
            <w:pPr>
              <w:pStyle w:val="Cuerpo"/>
              <w:rPr>
                <w:rFonts w:cs="Calibri"/>
                <w:lang w:val="es-AR"/>
              </w:rPr>
            </w:pPr>
            <w:r>
              <w:rPr>
                <w:rStyle w:val="Ninguno"/>
                <w:rFonts w:cs="Calibri"/>
                <w:b/>
                <w:bCs/>
                <w:u w:val="single"/>
                <w:lang w:val="es-ES_tradnl"/>
              </w:rPr>
              <w:t>Observaciones:</w:t>
            </w:r>
            <w:r w:rsidRPr="00A11739">
              <w:rPr>
                <w:rStyle w:val="Ninguno"/>
                <w:rFonts w:cs="Calibri"/>
                <w:b/>
                <w:bCs/>
                <w:lang w:val="es-ES_tradnl"/>
              </w:rPr>
              <w:t xml:space="preserve"> </w:t>
            </w:r>
            <w:r w:rsidRPr="000A28C7">
              <w:rPr>
                <w:rStyle w:val="Ninguno"/>
                <w:rFonts w:cs="Calibri"/>
                <w:lang w:val="es-ES_tradnl"/>
              </w:rPr>
              <w:t>Se debe incluir la mano de obra y los repuestos.</w:t>
            </w:r>
          </w:p>
          <w:p w14:paraId="3AFDAB66" w14:textId="34168D6A" w:rsidR="00A11739" w:rsidRPr="00A11739" w:rsidRDefault="00A11739" w:rsidP="00A11739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11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Inicio del servicio:</w:t>
            </w:r>
            <w:r w:rsidRPr="00A11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A28C7">
              <w:rPr>
                <w:rFonts w:ascii="Calibri" w:hAnsi="Calibri" w:cs="Calibri"/>
                <w:color w:val="000000"/>
                <w:sz w:val="22"/>
                <w:szCs w:val="22"/>
              </w:rPr>
              <w:t>Dentro de los TRES (3) días de la notificación fehaciente de la Orden de compra.</w:t>
            </w:r>
          </w:p>
          <w:p w14:paraId="30A543D8" w14:textId="77777777" w:rsidR="00A11739" w:rsidRPr="000A28C7" w:rsidRDefault="00A11739" w:rsidP="00A11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3B6B007" w14:textId="600FCAC4" w:rsidR="00310034" w:rsidRPr="00A11739" w:rsidRDefault="00310034" w:rsidP="00A11739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</w:tbl>
    <w:p w14:paraId="34C6F7A9" w14:textId="56C4CF7A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p w14:paraId="5017E17D" w14:textId="77777777" w:rsidR="00310034" w:rsidRDefault="00310034" w:rsidP="00310034">
      <w:pPr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br w:type="page"/>
      </w: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3122"/>
        <w:gridCol w:w="721"/>
        <w:gridCol w:w="532"/>
        <w:gridCol w:w="1820"/>
        <w:gridCol w:w="1665"/>
        <w:gridCol w:w="919"/>
        <w:gridCol w:w="719"/>
      </w:tblGrid>
      <w:tr w:rsidR="00310034" w:rsidRPr="00770247" w14:paraId="24B37286" w14:textId="77777777" w:rsidTr="00C335B5">
        <w:trPr>
          <w:gridAfter w:val="2"/>
          <w:wAfter w:w="1638" w:type="dxa"/>
          <w:trHeight w:val="345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00A48DCC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lastRenderedPageBreak/>
              <w:t>ANEXO II - PLANILLA DE COTIZACIÓN</w:t>
            </w:r>
            <w:r w:rsidR="0061780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310034" w:rsidRPr="00770247" w14:paraId="677534E4" w14:textId="77777777" w:rsidTr="00C335B5">
        <w:trPr>
          <w:gridAfter w:val="2"/>
          <w:wAfter w:w="1638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C335B5">
        <w:trPr>
          <w:gridAfter w:val="2"/>
          <w:wAfter w:w="1638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77777777" w:rsidR="00310034" w:rsidRPr="00773202" w:rsidRDefault="00310034" w:rsidP="009F4637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320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40C47A8D" w:rsidR="00310034" w:rsidRPr="00773202" w:rsidRDefault="00A11739" w:rsidP="009F4637">
            <w:pPr>
              <w:shd w:val="clear" w:color="auto" w:fill="FFFFFF"/>
              <w:spacing w:line="276" w:lineRule="auto"/>
              <w:rPr>
                <w:rFonts w:ascii="Calibri" w:hAnsi="Calibri" w:cs="Calibri"/>
                <w:sz w:val="18"/>
                <w:szCs w:val="18"/>
                <w:lang w:eastAsia="es-AR"/>
              </w:rPr>
            </w:pPr>
            <w:r>
              <w:rPr>
                <w:rFonts w:ascii="Calibri" w:hAnsi="Calibri" w:cs="Calibri"/>
                <w:sz w:val="18"/>
                <w:szCs w:val="18"/>
                <w:lang w:eastAsia="es-AR"/>
              </w:rPr>
              <w:t>Reparación Vehículo</w:t>
            </w:r>
            <w:r w:rsidR="00DF0570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 xml:space="preserve"> </w:t>
            </w:r>
            <w:r w:rsidR="00310034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>(</w:t>
            </w:r>
            <w:r w:rsidR="001557E1">
              <w:rPr>
                <w:rFonts w:ascii="Calibri" w:hAnsi="Calibri" w:cs="Calibri"/>
                <w:sz w:val="18"/>
                <w:szCs w:val="18"/>
                <w:lang w:eastAsia="es-AR"/>
              </w:rPr>
              <w:t>De acuerdo a</w:t>
            </w:r>
            <w:r w:rsidR="00310034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 xml:space="preserve"> </w:t>
            </w:r>
            <w:r w:rsidR="00DF0570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>e</w:t>
            </w:r>
            <w:r w:rsidR="00310034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 xml:space="preserve">specificaciones técnicas </w:t>
            </w:r>
            <w:r w:rsidR="001557E1">
              <w:rPr>
                <w:rFonts w:ascii="Calibri" w:hAnsi="Calibri" w:cs="Calibri"/>
                <w:sz w:val="18"/>
                <w:szCs w:val="18"/>
                <w:lang w:eastAsia="es-AR"/>
              </w:rPr>
              <w:t>-</w:t>
            </w:r>
            <w:r w:rsidR="00310034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 xml:space="preserve"> Anexo I)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07BD7E73" w:rsidR="00310034" w:rsidRPr="00773202" w:rsidRDefault="00A11739" w:rsidP="009F463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60C8A119" w:rsidR="00310034" w:rsidRPr="00773202" w:rsidRDefault="00A11739" w:rsidP="009F463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A415F92" w:rsidR="00310034" w:rsidRPr="00773202" w:rsidRDefault="00EA3C2C" w:rsidP="009F4637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AR"/>
              </w:rPr>
              <w:t>$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8FC2E72" w:rsidR="00310034" w:rsidRPr="0089344A" w:rsidRDefault="00EA3C2C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s-AR"/>
              </w:rPr>
              <w:t>$</w:t>
            </w:r>
          </w:p>
        </w:tc>
      </w:tr>
      <w:tr w:rsidR="00310034" w:rsidRPr="00770247" w14:paraId="18D00DF5" w14:textId="77777777" w:rsidTr="00C335B5">
        <w:trPr>
          <w:trHeight w:val="178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2312DF0B" w:rsidR="00310034" w:rsidRDefault="00310034" w:rsidP="009F4637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</w:t>
            </w:r>
            <w:r w:rsidR="00936112"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):</w:t>
            </w:r>
            <w:r w:rsidR="00936112" w:rsidRPr="00F67D7D">
              <w:rPr>
                <w:sz w:val="18"/>
                <w:szCs w:val="18"/>
              </w:rPr>
              <w:t xml:space="preserve"> </w:t>
            </w:r>
            <w:r w:rsidR="00936112">
              <w:rPr>
                <w:sz w:val="18"/>
                <w:szCs w:val="18"/>
              </w:rPr>
              <w:t xml:space="preserve"> ….</w:t>
            </w:r>
            <w:r w:rsidR="00EA3C2C">
              <w:rPr>
                <w:sz w:val="18"/>
                <w:szCs w:val="18"/>
              </w:rPr>
              <w:t>.</w:t>
            </w:r>
          </w:p>
          <w:p w14:paraId="4C7DE8F0" w14:textId="77777777" w:rsidR="00310034" w:rsidRPr="00F67D7D" w:rsidRDefault="00310034" w:rsidP="009F4637">
            <w:pPr>
              <w:rPr>
                <w:sz w:val="18"/>
                <w:szCs w:val="18"/>
              </w:rPr>
            </w:pPr>
          </w:p>
          <w:p w14:paraId="155E29BD" w14:textId="77777777" w:rsidR="00310034" w:rsidRPr="00F67D7D" w:rsidRDefault="00310034" w:rsidP="009F463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19" w:type="dxa"/>
          </w:tcPr>
          <w:p w14:paraId="5873F660" w14:textId="77777777" w:rsidR="00310034" w:rsidRPr="00770247" w:rsidRDefault="00310034" w:rsidP="009F4637"/>
        </w:tc>
        <w:tc>
          <w:tcPr>
            <w:tcW w:w="719" w:type="dxa"/>
            <w:vAlign w:val="center"/>
          </w:tcPr>
          <w:p w14:paraId="73BF9BFC" w14:textId="77777777" w:rsidR="00310034" w:rsidRDefault="00310034" w:rsidP="009F463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310034" w:rsidRPr="00770247" w14:paraId="1AB36C7F" w14:textId="77777777" w:rsidTr="00C335B5">
        <w:trPr>
          <w:gridAfter w:val="2"/>
          <w:wAfter w:w="1638" w:type="dxa"/>
          <w:trHeight w:val="345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67D7D" w:rsidRDefault="00310034" w:rsidP="009F46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310034" w:rsidRPr="00770247" w14:paraId="2CD5618A" w14:textId="77777777" w:rsidTr="00C335B5">
        <w:trPr>
          <w:gridAfter w:val="2"/>
          <w:wAfter w:w="1638" w:type="dxa"/>
          <w:trHeight w:val="345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310034" w:rsidRPr="00770247" w14:paraId="6159C84D" w14:textId="77777777" w:rsidTr="00C335B5">
        <w:trPr>
          <w:gridAfter w:val="2"/>
          <w:wAfter w:w="1638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5F120D5" w14:textId="77777777" w:rsidTr="00C335B5">
        <w:trPr>
          <w:gridAfter w:val="2"/>
          <w:wAfter w:w="1638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5877A55E" w14:textId="77777777" w:rsidTr="00C335B5">
        <w:trPr>
          <w:gridAfter w:val="2"/>
          <w:wAfter w:w="1638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6AFB7E1" w14:textId="77777777" w:rsidTr="00C335B5">
        <w:trPr>
          <w:gridAfter w:val="2"/>
          <w:wAfter w:w="1638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7C18629" w14:textId="77777777" w:rsidTr="00C335B5">
        <w:trPr>
          <w:gridAfter w:val="2"/>
          <w:wAfter w:w="1638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6BA7639" w14:textId="77777777" w:rsidTr="00C335B5">
        <w:trPr>
          <w:gridAfter w:val="2"/>
          <w:wAfter w:w="1638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7A8023D0" w14:textId="77777777" w:rsidTr="00C335B5">
        <w:trPr>
          <w:gridAfter w:val="2"/>
          <w:wAfter w:w="1638" w:type="dxa"/>
          <w:trHeight w:val="345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310034" w:rsidRPr="00770247" w14:paraId="183E617D" w14:textId="77777777" w:rsidTr="00C335B5">
        <w:trPr>
          <w:gridAfter w:val="2"/>
          <w:wAfter w:w="1638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5A488CB" w14:textId="77777777" w:rsidTr="00C335B5">
        <w:trPr>
          <w:gridAfter w:val="2"/>
          <w:wAfter w:w="1638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0071A720" w14:textId="77777777" w:rsidTr="00C335B5">
        <w:trPr>
          <w:gridAfter w:val="2"/>
          <w:wAfter w:w="1638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43D1413" w14:textId="77777777" w:rsidTr="00C335B5">
        <w:trPr>
          <w:gridAfter w:val="2"/>
          <w:wAfter w:w="1638" w:type="dxa"/>
          <w:trHeight w:val="345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770247" w14:paraId="7C92D220" w14:textId="77777777" w:rsidTr="00C335B5">
        <w:trPr>
          <w:gridAfter w:val="2"/>
          <w:wAfter w:w="1638" w:type="dxa"/>
          <w:trHeight w:val="300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770247" w14:paraId="740E1AAD" w14:textId="77777777" w:rsidTr="00C335B5">
        <w:trPr>
          <w:gridAfter w:val="2"/>
          <w:wAfter w:w="1638" w:type="dxa"/>
          <w:trHeight w:val="300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6568BA" w:rsidRPr="00770247" w14:paraId="06FA501C" w14:textId="77777777" w:rsidTr="00C335B5">
        <w:trPr>
          <w:gridAfter w:val="2"/>
          <w:wAfter w:w="1638" w:type="dxa"/>
          <w:trHeight w:val="300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39C1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C69CF63" w14:textId="51BAB29F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Firma y Aclaración:</w:t>
            </w:r>
          </w:p>
          <w:p w14:paraId="56D13E70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460E4607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4562976F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8ECFEDE" w14:textId="2CA15C6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0F2B975A" w14:textId="482D295A" w:rsidR="00310034" w:rsidRDefault="00310034" w:rsidP="00310034"/>
    <w:p w14:paraId="07984DE5" w14:textId="778CD48D" w:rsidR="006568BA" w:rsidRPr="00642B6C" w:rsidRDefault="006568BA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7A5EC2B6" w14:textId="77777777" w:rsidR="00310034" w:rsidRPr="00642B6C" w:rsidRDefault="00310034" w:rsidP="00310034"/>
    <w:p w14:paraId="2060AE44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012586">
      <w:headerReference w:type="default" r:id="rId10"/>
      <w:footerReference w:type="even" r:id="rId11"/>
      <w:footerReference w:type="default" r:id="rId12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B052" w14:textId="77777777" w:rsidR="00BC3369" w:rsidRDefault="00BC3369" w:rsidP="0060495E">
      <w:r>
        <w:separator/>
      </w:r>
    </w:p>
  </w:endnote>
  <w:endnote w:type="continuationSeparator" w:id="0">
    <w:p w14:paraId="6D469BE4" w14:textId="77777777" w:rsidR="00BC3369" w:rsidRDefault="00BC3369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5972" w14:textId="77777777" w:rsidR="00BC3369" w:rsidRDefault="00BC3369" w:rsidP="0060495E">
      <w:r>
        <w:separator/>
      </w:r>
    </w:p>
  </w:footnote>
  <w:footnote w:type="continuationSeparator" w:id="0">
    <w:p w14:paraId="19AA5D27" w14:textId="77777777" w:rsidR="00BC3369" w:rsidRDefault="00BC3369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796"/>
    <w:multiLevelType w:val="hybridMultilevel"/>
    <w:tmpl w:val="02EEA098"/>
    <w:lvl w:ilvl="0" w:tplc="129AD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348"/>
    <w:multiLevelType w:val="hybridMultilevel"/>
    <w:tmpl w:val="34C25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D508B"/>
    <w:multiLevelType w:val="hybridMultilevel"/>
    <w:tmpl w:val="80862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67850"/>
    <w:multiLevelType w:val="hybridMultilevel"/>
    <w:tmpl w:val="E822E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203A6"/>
    <w:multiLevelType w:val="hybridMultilevel"/>
    <w:tmpl w:val="58C6F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F28D8"/>
    <w:multiLevelType w:val="hybridMultilevel"/>
    <w:tmpl w:val="668A5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D2D46"/>
    <w:multiLevelType w:val="hybridMultilevel"/>
    <w:tmpl w:val="3AF89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2596F"/>
    <w:multiLevelType w:val="hybridMultilevel"/>
    <w:tmpl w:val="95044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31076"/>
    <w:rsid w:val="001557E1"/>
    <w:rsid w:val="00190613"/>
    <w:rsid w:val="001C6080"/>
    <w:rsid w:val="001E2F67"/>
    <w:rsid w:val="001E3171"/>
    <w:rsid w:val="001F451A"/>
    <w:rsid w:val="00247FA1"/>
    <w:rsid w:val="00254F28"/>
    <w:rsid w:val="00256713"/>
    <w:rsid w:val="002A4F23"/>
    <w:rsid w:val="002C33EA"/>
    <w:rsid w:val="002D1E9B"/>
    <w:rsid w:val="002D777C"/>
    <w:rsid w:val="002F6BB6"/>
    <w:rsid w:val="00310034"/>
    <w:rsid w:val="00311391"/>
    <w:rsid w:val="0034239D"/>
    <w:rsid w:val="00364B5D"/>
    <w:rsid w:val="003853BA"/>
    <w:rsid w:val="00395EC5"/>
    <w:rsid w:val="003D0FE9"/>
    <w:rsid w:val="003D3C68"/>
    <w:rsid w:val="0040440D"/>
    <w:rsid w:val="00407E10"/>
    <w:rsid w:val="004212A7"/>
    <w:rsid w:val="00421B88"/>
    <w:rsid w:val="00426742"/>
    <w:rsid w:val="00492137"/>
    <w:rsid w:val="00495C6A"/>
    <w:rsid w:val="004E4C6A"/>
    <w:rsid w:val="004F2F64"/>
    <w:rsid w:val="00545C21"/>
    <w:rsid w:val="0055531E"/>
    <w:rsid w:val="005828C4"/>
    <w:rsid w:val="0059010F"/>
    <w:rsid w:val="005C0973"/>
    <w:rsid w:val="005D54B1"/>
    <w:rsid w:val="0060495E"/>
    <w:rsid w:val="0061459C"/>
    <w:rsid w:val="006156C0"/>
    <w:rsid w:val="00617800"/>
    <w:rsid w:val="00634A2E"/>
    <w:rsid w:val="006568BA"/>
    <w:rsid w:val="00657C6A"/>
    <w:rsid w:val="006E741D"/>
    <w:rsid w:val="006F5CB0"/>
    <w:rsid w:val="006F773F"/>
    <w:rsid w:val="00701153"/>
    <w:rsid w:val="00704780"/>
    <w:rsid w:val="00773202"/>
    <w:rsid w:val="007A65EA"/>
    <w:rsid w:val="007B433C"/>
    <w:rsid w:val="007F20AD"/>
    <w:rsid w:val="007F65F7"/>
    <w:rsid w:val="008207DE"/>
    <w:rsid w:val="008442A5"/>
    <w:rsid w:val="00871FE1"/>
    <w:rsid w:val="008B3C8A"/>
    <w:rsid w:val="008C22B5"/>
    <w:rsid w:val="008D14C0"/>
    <w:rsid w:val="00934D7A"/>
    <w:rsid w:val="00936112"/>
    <w:rsid w:val="00965C9E"/>
    <w:rsid w:val="009B5C58"/>
    <w:rsid w:val="00A11739"/>
    <w:rsid w:val="00A27DD1"/>
    <w:rsid w:val="00A35054"/>
    <w:rsid w:val="00A5734F"/>
    <w:rsid w:val="00A70B55"/>
    <w:rsid w:val="00A7793F"/>
    <w:rsid w:val="00AA211B"/>
    <w:rsid w:val="00AA538C"/>
    <w:rsid w:val="00AB5E9A"/>
    <w:rsid w:val="00AC75FE"/>
    <w:rsid w:val="00AD315D"/>
    <w:rsid w:val="00AE5E0E"/>
    <w:rsid w:val="00AF2F0F"/>
    <w:rsid w:val="00AF76EC"/>
    <w:rsid w:val="00B27939"/>
    <w:rsid w:val="00B27FFE"/>
    <w:rsid w:val="00B70731"/>
    <w:rsid w:val="00B86004"/>
    <w:rsid w:val="00BA404C"/>
    <w:rsid w:val="00BC220C"/>
    <w:rsid w:val="00BC3369"/>
    <w:rsid w:val="00BF3BFB"/>
    <w:rsid w:val="00C01349"/>
    <w:rsid w:val="00C16FED"/>
    <w:rsid w:val="00C335B5"/>
    <w:rsid w:val="00C33D9F"/>
    <w:rsid w:val="00C96130"/>
    <w:rsid w:val="00CA22A7"/>
    <w:rsid w:val="00CB0BF9"/>
    <w:rsid w:val="00D315C9"/>
    <w:rsid w:val="00D56E6D"/>
    <w:rsid w:val="00D86E20"/>
    <w:rsid w:val="00DA3A80"/>
    <w:rsid w:val="00DA3DB6"/>
    <w:rsid w:val="00DA6CE4"/>
    <w:rsid w:val="00DC7DE7"/>
    <w:rsid w:val="00DD19F7"/>
    <w:rsid w:val="00DF0570"/>
    <w:rsid w:val="00DF40D5"/>
    <w:rsid w:val="00DF6F78"/>
    <w:rsid w:val="00E03DEE"/>
    <w:rsid w:val="00E130BA"/>
    <w:rsid w:val="00E179FA"/>
    <w:rsid w:val="00E21261"/>
    <w:rsid w:val="00E439FE"/>
    <w:rsid w:val="00E446D2"/>
    <w:rsid w:val="00E76CF3"/>
    <w:rsid w:val="00E94451"/>
    <w:rsid w:val="00E952F6"/>
    <w:rsid w:val="00EA3C2C"/>
    <w:rsid w:val="00EB6BA8"/>
    <w:rsid w:val="00EC284C"/>
    <w:rsid w:val="00EC2B77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table" w:styleId="Tablaconcuadrcula">
    <w:name w:val="Table Grid"/>
    <w:aliases w:val="Nexus Table"/>
    <w:basedOn w:val="Tablanormal"/>
    <w:uiPriority w:val="59"/>
    <w:rsid w:val="001E2F67"/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E2F67"/>
    <w:pPr>
      <w:widowControl w:val="0"/>
      <w:suppressAutoHyphens/>
    </w:pPr>
    <w:rPr>
      <w:rFonts w:eastAsia="SimSun"/>
      <w:sz w:val="22"/>
      <w:szCs w:val="22"/>
      <w:lang w:val="en-US"/>
    </w:rPr>
  </w:style>
  <w:style w:type="paragraph" w:customStyle="1" w:styleId="NormalETAP2000">
    <w:name w:val="Normal ETAP 2000"/>
    <w:basedOn w:val="Normal"/>
    <w:rsid w:val="001E2F67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ES" w:eastAsia="es-ES"/>
    </w:rPr>
  </w:style>
  <w:style w:type="paragraph" w:customStyle="1" w:styleId="Ttulo3ETAP2000">
    <w:name w:val="Título 3 ETAP 2000"/>
    <w:basedOn w:val="Ttulo3"/>
    <w:rsid w:val="001E2F67"/>
    <w:pPr>
      <w:keepLines w:val="0"/>
      <w:spacing w:before="120" w:after="60"/>
      <w:ind w:firstLine="567"/>
      <w:jc w:val="both"/>
    </w:pPr>
    <w:rPr>
      <w:rFonts w:ascii="Arial Narrow" w:eastAsia="Times New Roman" w:hAnsi="Arial Narrow" w:cs="Times New Roman"/>
      <w:b/>
      <w:color w:val="auto"/>
      <w:sz w:val="26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6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131076"/>
    <w:rPr>
      <w:color w:val="605E5C"/>
      <w:shd w:val="clear" w:color="auto" w:fill="E1DFDD"/>
    </w:rPr>
  </w:style>
  <w:style w:type="paragraph" w:customStyle="1" w:styleId="Cuerpo">
    <w:name w:val="Cuerpo"/>
    <w:rsid w:val="00A11739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A1173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estructura@educar.gob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</Pages>
  <Words>1168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Lidia Aguilera</cp:lastModifiedBy>
  <cp:revision>37</cp:revision>
  <cp:lastPrinted>2020-11-27T21:31:00Z</cp:lastPrinted>
  <dcterms:created xsi:type="dcterms:W3CDTF">2022-02-04T18:17:00Z</dcterms:created>
  <dcterms:modified xsi:type="dcterms:W3CDTF">2022-07-08T19:07:00Z</dcterms:modified>
</cp:coreProperties>
</file>