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C98B"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La presente Contratación Directa - </w:t>
      </w:r>
      <w:r w:rsidRPr="00AB1798">
        <w:rPr>
          <w:rFonts w:cs="Arial"/>
          <w:bCs/>
          <w:sz w:val="20"/>
          <w:u w:val="single"/>
        </w:rPr>
        <w:t>Trámite simplificado</w:t>
      </w:r>
      <w:r w:rsidRPr="00AB1798">
        <w:rPr>
          <w:rFonts w:cs="Arial"/>
          <w:bCs/>
          <w:sz w:val="20"/>
        </w:rPr>
        <w:t xml:space="preserve"> - tiene por objeto la adquisición de los bienes y/o servicios descriptos en el ANEXO I, y se llevará adelante según los plazos de entrega y en las condiciones allí dispuestas.</w:t>
      </w:r>
    </w:p>
    <w:p w14:paraId="5EBB9C8E"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Deberá cotizarse utilizando el ANEXO II, planilla de cotización </w:t>
      </w:r>
      <w:r w:rsidRPr="00AB1798">
        <w:rPr>
          <w:rFonts w:cs="Arial"/>
          <w:bCs/>
          <w:sz w:val="20"/>
          <w:u w:val="single"/>
        </w:rPr>
        <w:t>sin excepción</w:t>
      </w:r>
      <w:r w:rsidRPr="00AB1798">
        <w:rPr>
          <w:rFonts w:cs="Arial"/>
          <w:bCs/>
          <w:sz w:val="20"/>
        </w:rPr>
        <w:t>. Todos los precios cotizados se consignarán en la moneda indicada en el mencionado anexo, incluyendo el Impuesto al Valor Agregado (IVA), y completando la información solicitada.</w:t>
      </w:r>
    </w:p>
    <w:p w14:paraId="5E71E33A" w14:textId="77777777" w:rsidR="00310034" w:rsidRPr="00AE0215" w:rsidRDefault="00310034" w:rsidP="00310034">
      <w:pPr>
        <w:numPr>
          <w:ilvl w:val="0"/>
          <w:numId w:val="1"/>
        </w:numPr>
        <w:spacing w:before="120" w:after="120" w:line="276" w:lineRule="auto"/>
        <w:ind w:left="284" w:hanging="284"/>
        <w:jc w:val="both"/>
        <w:rPr>
          <w:rFonts w:cs="Arial"/>
          <w:sz w:val="20"/>
        </w:rPr>
      </w:pPr>
      <w:r w:rsidRPr="00AE0215">
        <w:rPr>
          <w:rFonts w:cs="Arial"/>
          <w:sz w:val="20"/>
        </w:rPr>
        <w:t>“Deberá enviar el print de pantalla del Estado de Cumplimiento del Contribuyente - Detalle de deuda</w:t>
      </w:r>
      <w:r w:rsidRPr="00AE0215">
        <w:rPr>
          <w:rFonts w:cs="Arial"/>
          <w:sz w:val="20"/>
        </w:rPr>
        <w:br/>
        <w:t>consolidada. El contribuyente podrá verificar su estado y obtener mayor información, ingresando al sitio web</w:t>
      </w:r>
      <w:r w:rsidRPr="00AE0215">
        <w:rPr>
          <w:rFonts w:cs="Arial"/>
          <w:sz w:val="20"/>
        </w:rPr>
        <w:br/>
        <w:t>de AFIP con su clave fiscal, en Sistema de Cuentas Tributarias, en la opción “Detalle de Deuda Consolidada” y</w:t>
      </w:r>
      <w:r w:rsidRPr="00AE0215">
        <w:rPr>
          <w:rFonts w:cs="Arial"/>
          <w:sz w:val="20"/>
        </w:rPr>
        <w:br/>
        <w:t>dentro de esta opción, el trámite “Consulta de deuda de proveedores del Estado” o podrá enviar el Certificado</w:t>
      </w:r>
      <w:r w:rsidRPr="00AE0215">
        <w:rPr>
          <w:rFonts w:cs="Arial"/>
          <w:sz w:val="20"/>
        </w:rPr>
        <w:br/>
        <w:t>SIPER (AFIP) con la categoría que le fue asignada, ingresando a http://www.afip.gob.ar a través del servicio</w:t>
      </w:r>
      <w:r w:rsidRPr="00AE0215">
        <w:rPr>
          <w:rFonts w:cs="Arial"/>
          <w:sz w:val="20"/>
        </w:rPr>
        <w:br/>
        <w:t>“Sistema Registral” opción “Trámites/SIPER”, utilizando su Clave Fiscal cuando el monto total de la oferta no</w:t>
      </w:r>
      <w:r w:rsidRPr="00AE0215">
        <w:rPr>
          <w:rFonts w:cs="Arial"/>
          <w:sz w:val="20"/>
        </w:rPr>
        <w:br/>
        <w:t xml:space="preserve">supere la suma equivalente a 167 Módulos (actualmente $ </w:t>
      </w:r>
      <w:r>
        <w:rPr>
          <w:rFonts w:cs="Arial"/>
          <w:sz w:val="20"/>
        </w:rPr>
        <w:t>668</w:t>
      </w:r>
      <w:r w:rsidRPr="00AE0215">
        <w:rPr>
          <w:rFonts w:cs="Arial"/>
          <w:sz w:val="20"/>
        </w:rPr>
        <w:t>.000.-) según lo previsto en el Reglamento de</w:t>
      </w:r>
      <w:r w:rsidRPr="00AE0215">
        <w:rPr>
          <w:rFonts w:cs="Arial"/>
          <w:sz w:val="20"/>
        </w:rPr>
        <w:br/>
        <w:t>Compras y Contrataciones de Bienes y Servicios de Educar S.E. vigente.”</w:t>
      </w:r>
    </w:p>
    <w:p w14:paraId="52271AA3" w14:textId="77777777" w:rsidR="00310034" w:rsidRPr="00AB1798" w:rsidRDefault="00310034" w:rsidP="00310034">
      <w:pPr>
        <w:numPr>
          <w:ilvl w:val="0"/>
          <w:numId w:val="1"/>
        </w:numPr>
        <w:spacing w:before="120" w:after="120" w:line="276" w:lineRule="auto"/>
        <w:ind w:left="284" w:hanging="284"/>
        <w:jc w:val="both"/>
        <w:rPr>
          <w:rFonts w:cs="Arial"/>
          <w:sz w:val="20"/>
        </w:rPr>
      </w:pPr>
      <w:r w:rsidRPr="00AB1798">
        <w:rPr>
          <w:rFonts w:cs="Arial"/>
          <w:sz w:val="20"/>
        </w:rPr>
        <w:t>Deberá enviar la Constancia de Inscripción en AFIP vigente.</w:t>
      </w:r>
    </w:p>
    <w:p w14:paraId="4135AEA4" w14:textId="77777777" w:rsidR="00310034" w:rsidRPr="00AB1798" w:rsidRDefault="00310034" w:rsidP="00310034">
      <w:pPr>
        <w:numPr>
          <w:ilvl w:val="0"/>
          <w:numId w:val="1"/>
        </w:numPr>
        <w:spacing w:before="120" w:after="120" w:line="276" w:lineRule="auto"/>
        <w:ind w:left="284" w:hanging="284"/>
        <w:jc w:val="both"/>
        <w:rPr>
          <w:rFonts w:cs="Arial"/>
          <w:sz w:val="20"/>
        </w:rPr>
      </w:pPr>
      <w:r w:rsidRPr="00AB1798">
        <w:rPr>
          <w:rFonts w:cs="Arial"/>
          <w:sz w:val="20"/>
        </w:rPr>
        <w:t>Deberá enviar copia de la Documentación general Persona Jurídica: Estatuto social y modificaciones. Sociedad Anónima: Acta de Asamblea de designación de Directorio, Acta de Directorio con distribución de cargos, Sociedad de Responsabilidad Limitada: Designación de autoridades vigentes. Otras sociedades: presentar información equivalente para la Sociedad Anónima. Copia del DNI del firmante. Poder especial para presentar ofertas en licitaciones (si actúa por apoderado) y en su caso el Poder general amplio de administración y disposición.</w:t>
      </w:r>
    </w:p>
    <w:p w14:paraId="437991BC" w14:textId="77777777" w:rsidR="00310034" w:rsidRPr="00AB1798" w:rsidRDefault="00310034" w:rsidP="00310034">
      <w:pPr>
        <w:numPr>
          <w:ilvl w:val="0"/>
          <w:numId w:val="1"/>
        </w:numPr>
        <w:spacing w:before="120" w:after="120" w:line="276" w:lineRule="auto"/>
        <w:ind w:left="284" w:hanging="284"/>
        <w:jc w:val="both"/>
        <w:rPr>
          <w:rFonts w:cs="Arial"/>
          <w:sz w:val="20"/>
        </w:rPr>
      </w:pPr>
      <w:r w:rsidRPr="00AB1798">
        <w:rPr>
          <w:rFonts w:cs="Arial"/>
          <w:sz w:val="20"/>
        </w:rPr>
        <w:t>Deberá enviar la Documentación general Persona Humana (física): Copia del DNI del Oferente.</w:t>
      </w:r>
    </w:p>
    <w:p w14:paraId="29D8B011" w14:textId="77777777" w:rsidR="00310034" w:rsidRPr="00AB1798" w:rsidRDefault="00310034" w:rsidP="00310034">
      <w:pPr>
        <w:numPr>
          <w:ilvl w:val="0"/>
          <w:numId w:val="1"/>
        </w:numPr>
        <w:spacing w:before="120" w:after="120" w:line="276" w:lineRule="auto"/>
        <w:ind w:left="284" w:hanging="284"/>
        <w:jc w:val="both"/>
        <w:outlineLvl w:val="0"/>
        <w:rPr>
          <w:rFonts w:cs="Courier New"/>
          <w:b/>
          <w:sz w:val="20"/>
        </w:rPr>
      </w:pPr>
      <w:r w:rsidRPr="00AB1798">
        <w:rPr>
          <w:rFonts w:cs="Arial"/>
          <w:b/>
          <w:bCs/>
          <w:sz w:val="20"/>
        </w:rPr>
        <w:t>La presentación de la oferta significará por parte del Oferente la conformidad y aceptación de las cláusulas que rigen la presente contratación y el Reglamento de Compras y Contrataciones de Educ.ar S.E. vigente.</w:t>
      </w:r>
    </w:p>
    <w:p w14:paraId="78E73CB0"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La oferta se mantendrá por siete (7) días hábiles, renovables automáticamente por períodos de siete (7) días hábiles, salvo retracción de la oferta presentada con </w:t>
      </w:r>
      <w:r w:rsidRPr="00AC4BFE">
        <w:rPr>
          <w:rFonts w:cs="Arial"/>
          <w:bCs/>
          <w:sz w:val="20"/>
        </w:rPr>
        <w:t>cuarenta y ocho (48) horas de antelación </w:t>
      </w:r>
      <w:r w:rsidRPr="00AC4BFE">
        <w:rPr>
          <w:rFonts w:cs="Arial"/>
          <w:b/>
          <w:sz w:val="20"/>
        </w:rPr>
        <w:t>al vencimiento de cada período</w:t>
      </w:r>
      <w:r>
        <w:rPr>
          <w:rFonts w:cs="Arial"/>
          <w:b/>
          <w:sz w:val="20"/>
        </w:rPr>
        <w:t>.</w:t>
      </w:r>
    </w:p>
    <w:p w14:paraId="5A1014D6"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El Adjudicatario tomará por su cuenta y a su costo todos los seguros que correspondan de acuerdo con la legislación nacional y de la Ciudad Autónoma de Buenos Aires y los mantendrá vigentes hasta la terminación de la prestación del servicio o entrega de los bienes. Especialmente el Adjudicatario deberá contar con cobertura de los riesgos de trabajos dentro de los términos y alcances de la Ley Nº 24.557 (Ley de Riesgos de Trabajo) y con seguro de vida obligatorio en los términos del decreto Nº 1567. </w:t>
      </w:r>
    </w:p>
    <w:p w14:paraId="35FC3AF9" w14:textId="77777777" w:rsidR="00310034"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La Certificación de los bienes y/o servicios entregados el Adjudicatario será emitida por la Comisión de Recepción Definitiva con posterioridad a la prestación del servicio o entrega de los bienes en tiempo y forma solicitados. Cuando un bien resultare defectuoso, ya sea por fallas del material o de la ejecución, el Adjudicatario lo corregirá si es posible o, en caso contrario, lo desarmará y reconstruirá a su costa, sin que ello pueda justificar ampliación de plazo. Toda recepción parcial o total, de un bien o servicio, tendrá carácter </w:t>
      </w:r>
      <w:r w:rsidRPr="00AB1798">
        <w:rPr>
          <w:rFonts w:cs="Arial"/>
          <w:bCs/>
          <w:sz w:val="20"/>
        </w:rPr>
        <w:lastRenderedPageBreak/>
        <w:t>provisional hasta tanto se emita el Certificado de Recepción Definitiva, firmado por la Comisión de Recepción Definitiva.</w:t>
      </w:r>
    </w:p>
    <w:p w14:paraId="286F2525" w14:textId="77777777" w:rsidR="00310034" w:rsidRDefault="00310034" w:rsidP="00310034">
      <w:pPr>
        <w:spacing w:before="120" w:after="120" w:line="276" w:lineRule="auto"/>
        <w:jc w:val="both"/>
        <w:rPr>
          <w:rFonts w:cs="Arial"/>
          <w:bCs/>
          <w:sz w:val="20"/>
        </w:rPr>
      </w:pPr>
    </w:p>
    <w:p w14:paraId="4AF0C93E" w14:textId="77777777" w:rsidR="00310034" w:rsidRPr="00AB1798" w:rsidRDefault="00310034" w:rsidP="00310034">
      <w:pPr>
        <w:spacing w:before="120" w:after="120" w:line="276" w:lineRule="auto"/>
        <w:jc w:val="both"/>
        <w:rPr>
          <w:rFonts w:cs="Arial"/>
          <w:bCs/>
          <w:sz w:val="20"/>
        </w:rPr>
      </w:pPr>
    </w:p>
    <w:p w14:paraId="12653055"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Las facturas deberán ser enviadas por mail </w:t>
      </w:r>
      <w:r w:rsidRPr="00AB1798">
        <w:rPr>
          <w:rFonts w:cs="Arial"/>
          <w:b/>
          <w:bCs/>
          <w:sz w:val="20"/>
        </w:rPr>
        <w:t xml:space="preserve">al área que requirió los bienes y/o servicios, en este caso </w:t>
      </w:r>
      <w:hyperlink r:id="rId8" w:history="1">
        <w:r w:rsidRPr="000179B2">
          <w:rPr>
            <w:rStyle w:val="Hipervnculo"/>
            <w:rFonts w:cs="Arial"/>
            <w:sz w:val="20"/>
          </w:rPr>
          <w:t>infraestructura@educar.gob.ar</w:t>
        </w:r>
      </w:hyperlink>
      <w:r>
        <w:rPr>
          <w:rStyle w:val="Hipervnculo"/>
          <w:rFonts w:cs="Arial"/>
          <w:sz w:val="20"/>
        </w:rPr>
        <w:t xml:space="preserve"> </w:t>
      </w:r>
      <w:r w:rsidRPr="005802FB">
        <w:rPr>
          <w:rFonts w:cs="Arial"/>
          <w:b/>
          <w:bCs/>
          <w:sz w:val="20"/>
        </w:rPr>
        <w:t>con</w:t>
      </w:r>
      <w:r w:rsidRPr="00AB1798">
        <w:rPr>
          <w:rFonts w:cs="Arial"/>
          <w:b/>
          <w:bCs/>
          <w:sz w:val="20"/>
        </w:rPr>
        <w:t xml:space="preserve"> copia a</w:t>
      </w:r>
      <w:r w:rsidRPr="00AB1798">
        <w:rPr>
          <w:rFonts w:cs="Arial"/>
          <w:sz w:val="20"/>
        </w:rPr>
        <w:t xml:space="preserve"> </w:t>
      </w:r>
      <w:hyperlink r:id="rId9" w:history="1">
        <w:r w:rsidRPr="00AB1798">
          <w:rPr>
            <w:rStyle w:val="Hipervnculo"/>
            <w:rFonts w:cs="Arial"/>
            <w:sz w:val="20"/>
          </w:rPr>
          <w:t>facturacion@educar.gob.ar</w:t>
        </w:r>
      </w:hyperlink>
      <w:r w:rsidRPr="00AB1798">
        <w:rPr>
          <w:rFonts w:cs="Arial"/>
          <w:b/>
          <w:bCs/>
          <w:sz w:val="20"/>
        </w:rPr>
        <w:t xml:space="preserve"> </w:t>
      </w:r>
      <w:r w:rsidRPr="00AB1798">
        <w:rPr>
          <w:rFonts w:cs="Arial"/>
          <w:bCs/>
          <w:sz w:val="20"/>
        </w:rPr>
        <w:t>. Las facturas deberán ser emitidas observando los requisitos de la legislación vigente y volcando en las mismas los números de expediente y orden de compra emitida por Educ.ar S.E., sin excepción.</w:t>
      </w:r>
    </w:p>
    <w:p w14:paraId="4EFBFA6E" w14:textId="20A644BC" w:rsidR="00310034" w:rsidRPr="001332FF" w:rsidRDefault="00310034" w:rsidP="00310034">
      <w:pPr>
        <w:numPr>
          <w:ilvl w:val="0"/>
          <w:numId w:val="1"/>
        </w:numPr>
        <w:spacing w:before="120" w:after="120" w:line="276" w:lineRule="auto"/>
        <w:ind w:left="284" w:hanging="284"/>
        <w:jc w:val="both"/>
        <w:rPr>
          <w:rFonts w:cs="Arial"/>
          <w:bCs/>
          <w:sz w:val="20"/>
        </w:rPr>
      </w:pPr>
      <w:r w:rsidRPr="001332FF">
        <w:rPr>
          <w:rFonts w:cs="Arial"/>
          <w:bCs/>
          <w:sz w:val="20"/>
        </w:rPr>
        <w:t xml:space="preserve">Forma de pago: a mes vencido contra prestación de servicios. Los pagos se realizarán con transferencia bancaria dentro de los </w:t>
      </w:r>
      <w:r w:rsidR="00190613">
        <w:rPr>
          <w:rFonts w:cs="Arial"/>
          <w:bCs/>
          <w:sz w:val="20"/>
        </w:rPr>
        <w:t>treinta</w:t>
      </w:r>
      <w:r w:rsidRPr="001332FF">
        <w:rPr>
          <w:rFonts w:cs="Arial"/>
          <w:bCs/>
          <w:sz w:val="20"/>
        </w:rPr>
        <w:t xml:space="preserve"> (</w:t>
      </w:r>
      <w:r w:rsidR="00190613">
        <w:rPr>
          <w:rFonts w:cs="Arial"/>
          <w:bCs/>
          <w:sz w:val="20"/>
        </w:rPr>
        <w:t>30</w:t>
      </w:r>
      <w:r w:rsidRPr="001332FF">
        <w:rPr>
          <w:rFonts w:cs="Arial"/>
          <w:bCs/>
          <w:sz w:val="20"/>
        </w:rPr>
        <w:t>) días hábiles de la recepción definitiva de la factura. - Precio IVA incluido</w:t>
      </w:r>
      <w:r>
        <w:rPr>
          <w:rFonts w:cs="Arial"/>
          <w:bCs/>
          <w:sz w:val="20"/>
        </w:rPr>
        <w:t>.</w:t>
      </w:r>
    </w:p>
    <w:p w14:paraId="33C327BA"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lang w:val="es-ES"/>
        </w:rPr>
        <w:t>E</w:t>
      </w:r>
      <w:r w:rsidRPr="00AB1798">
        <w:rPr>
          <w:rFonts w:cs="Arial"/>
          <w:bCs/>
          <w:sz w:val="20"/>
        </w:rPr>
        <w:t>l pago será efectuado a través de transferencia bancaria a una cuenta declarada por el Adjudicatario o a través de la emisión de cheques cruzados a nombre del Adjudicatario, con la cláusula no a la orden. En caso de que el cheque sea retirado por una persona autorizada por el Adjudicatario, la misma deberá presentar la autorización expresa emitida por el proveedor adjudicatario que identifique nombre, apellido y DNI.</w:t>
      </w:r>
    </w:p>
    <w:p w14:paraId="60D7D546"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Educ.ar S.E. no autorizará ningún pago originado en la presente contratación cuando el Adjudicatario no se encuentre inscripto ante la AFIP en la categoría correspondiente a sus ingresos, hasta tanto no se re-categorice según la normativa vigente, el plazo contractualmente previsto para el pago comenzará a computarse a partir de esta fecha.</w:t>
      </w:r>
    </w:p>
    <w:p w14:paraId="531DBBF0" w14:textId="77777777" w:rsidR="00310034" w:rsidRPr="00AB1798" w:rsidRDefault="00310034" w:rsidP="00310034">
      <w:pPr>
        <w:numPr>
          <w:ilvl w:val="0"/>
          <w:numId w:val="1"/>
        </w:numPr>
        <w:spacing w:before="120" w:after="120" w:line="276" w:lineRule="auto"/>
        <w:ind w:left="284" w:hanging="284"/>
        <w:jc w:val="both"/>
        <w:outlineLvl w:val="0"/>
        <w:rPr>
          <w:rFonts w:cs="Courier New"/>
          <w:b/>
          <w:sz w:val="20"/>
        </w:rPr>
      </w:pPr>
      <w:r w:rsidRPr="00AB1798">
        <w:rPr>
          <w:rFonts w:cs="Arial"/>
          <w:bCs/>
          <w:sz w:val="20"/>
        </w:rPr>
        <w:t>La Adjudicación será por renglón único o separado según lo que se establezca en el ANEXO II.</w:t>
      </w:r>
    </w:p>
    <w:p w14:paraId="36BFDA67" w14:textId="77777777" w:rsidR="00310034" w:rsidRPr="00AB1798" w:rsidRDefault="00310034" w:rsidP="00310034">
      <w:pPr>
        <w:numPr>
          <w:ilvl w:val="0"/>
          <w:numId w:val="1"/>
        </w:numPr>
        <w:spacing w:before="120" w:after="120" w:line="276" w:lineRule="auto"/>
        <w:ind w:left="284" w:hanging="284"/>
        <w:jc w:val="both"/>
        <w:outlineLvl w:val="0"/>
        <w:rPr>
          <w:rFonts w:cs="Courier New"/>
          <w:b/>
          <w:sz w:val="20"/>
        </w:rPr>
      </w:pPr>
      <w:r w:rsidRPr="00AB1798">
        <w:rPr>
          <w:rFonts w:cs="Courier New"/>
          <w:sz w:val="20"/>
        </w:rPr>
        <w:t>El incumplimiento de las obligaciones contraídas por los oferentes y los a</w:t>
      </w:r>
      <w:r w:rsidRPr="00AB1798">
        <w:rPr>
          <w:rFonts w:cs="Arial"/>
          <w:bCs/>
          <w:sz w:val="20"/>
        </w:rPr>
        <w:t>djudicata</w:t>
      </w:r>
      <w:r w:rsidRPr="00AB1798">
        <w:rPr>
          <w:rFonts w:cs="Courier New"/>
          <w:sz w:val="20"/>
        </w:rPr>
        <w:t>rios dará lugar a la aplicación de las penalidades y sanciones fijadas en el Reglamento de Compras y Contrataciones vigente.</w:t>
      </w:r>
    </w:p>
    <w:p w14:paraId="792A70B0" w14:textId="77777777" w:rsidR="00310034" w:rsidRPr="00AB1798" w:rsidRDefault="00310034" w:rsidP="00310034">
      <w:pPr>
        <w:numPr>
          <w:ilvl w:val="0"/>
          <w:numId w:val="1"/>
        </w:numPr>
        <w:spacing w:before="120" w:after="120" w:line="276" w:lineRule="auto"/>
        <w:ind w:left="284" w:hanging="284"/>
        <w:jc w:val="both"/>
        <w:outlineLvl w:val="0"/>
        <w:rPr>
          <w:rFonts w:cs="Courier New"/>
          <w:b/>
          <w:sz w:val="20"/>
        </w:rPr>
      </w:pPr>
      <w:r w:rsidRPr="00AB1798">
        <w:rPr>
          <w:rFonts w:cs="Arial"/>
          <w:bCs/>
          <w:sz w:val="20"/>
        </w:rPr>
        <w:t>Educ.ar S.E. podrá dejar sin efecto el procedimiento de contratación en cualquier momento anterior al perfeccionamiento del contrato, sin lugar a indemnización alguna en favor de los interesados, oferente o adjudicatarios.</w:t>
      </w:r>
    </w:p>
    <w:p w14:paraId="6C3216E2" w14:textId="77777777" w:rsidR="00310034" w:rsidRPr="00AB1798" w:rsidRDefault="00310034" w:rsidP="00310034">
      <w:pPr>
        <w:numPr>
          <w:ilvl w:val="0"/>
          <w:numId w:val="1"/>
        </w:numPr>
        <w:spacing w:before="120" w:after="120" w:line="276" w:lineRule="auto"/>
        <w:ind w:left="284" w:hanging="284"/>
        <w:jc w:val="both"/>
        <w:outlineLvl w:val="0"/>
        <w:rPr>
          <w:rFonts w:cs="Arial"/>
          <w:bCs/>
          <w:sz w:val="20"/>
        </w:rPr>
      </w:pPr>
      <w:r w:rsidRPr="00AB1798">
        <w:rPr>
          <w:rFonts w:cs="Arial"/>
          <w:bCs/>
          <w:sz w:val="20"/>
        </w:rPr>
        <w:t>Para cualquier acción legal que la presente contratación pudiera dar lugar, las partes se someten a la jurisdicción de los Tribunales de la Justicia Nacional en lo contencioso Administrativo Federal, con expresa renuncia de otro fuero o jurisdicción que pudiere corresponder.</w:t>
      </w:r>
    </w:p>
    <w:p w14:paraId="58A4BB2F" w14:textId="77777777" w:rsidR="00310034" w:rsidRDefault="00310034" w:rsidP="00310034">
      <w:pPr>
        <w:rPr>
          <w:rFonts w:cs="Arial"/>
          <w:bCs/>
          <w:sz w:val="18"/>
          <w:szCs w:val="18"/>
        </w:rPr>
      </w:pPr>
      <w:r>
        <w:rPr>
          <w:rFonts w:cs="Arial"/>
          <w:bCs/>
          <w:sz w:val="18"/>
          <w:szCs w:val="18"/>
        </w:rPr>
        <w:br w:type="page"/>
      </w:r>
    </w:p>
    <w:tbl>
      <w:tblPr>
        <w:tblW w:w="9472" w:type="dxa"/>
        <w:jc w:val="center"/>
        <w:tblCellMar>
          <w:left w:w="70" w:type="dxa"/>
          <w:right w:w="70" w:type="dxa"/>
        </w:tblCellMar>
        <w:tblLook w:val="04A0" w:firstRow="1" w:lastRow="0" w:firstColumn="1" w:lastColumn="0" w:noHBand="0" w:noVBand="1"/>
      </w:tblPr>
      <w:tblGrid>
        <w:gridCol w:w="1937"/>
        <w:gridCol w:w="1033"/>
        <w:gridCol w:w="591"/>
        <w:gridCol w:w="739"/>
        <w:gridCol w:w="442"/>
        <w:gridCol w:w="1477"/>
        <w:gridCol w:w="3253"/>
      </w:tblGrid>
      <w:tr w:rsidR="00310034" w:rsidRPr="004D6E4D" w14:paraId="248D2851" w14:textId="77777777" w:rsidTr="00DA3A80">
        <w:trPr>
          <w:trHeight w:val="381"/>
          <w:tblHeader/>
          <w:jc w:val="center"/>
        </w:trPr>
        <w:tc>
          <w:tcPr>
            <w:tcW w:w="94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DE73F" w14:textId="77777777" w:rsidR="00310034" w:rsidRPr="004D6E4D" w:rsidRDefault="00310034" w:rsidP="009F4637">
            <w:pPr>
              <w:jc w:val="center"/>
              <w:rPr>
                <w:rFonts w:ascii="Calibri" w:hAnsi="Calibri"/>
                <w:b/>
                <w:bCs/>
                <w:color w:val="000000"/>
                <w:sz w:val="20"/>
                <w:lang w:eastAsia="es-AR"/>
              </w:rPr>
            </w:pPr>
            <w:r w:rsidRPr="004D6E4D">
              <w:rPr>
                <w:rFonts w:cs="Arial"/>
                <w:bCs/>
                <w:sz w:val="20"/>
              </w:rPr>
              <w:lastRenderedPageBreak/>
              <w:br w:type="page"/>
            </w:r>
            <w:r w:rsidRPr="004D6E4D">
              <w:rPr>
                <w:rFonts w:cs="Arial"/>
                <w:bCs/>
                <w:sz w:val="20"/>
              </w:rPr>
              <w:br w:type="page"/>
            </w:r>
            <w:r w:rsidRPr="004D6E4D">
              <w:rPr>
                <w:rFonts w:cs="Arial"/>
                <w:b/>
                <w:bCs/>
                <w:sz w:val="20"/>
              </w:rPr>
              <w:br w:type="page"/>
            </w:r>
            <w:r w:rsidRPr="004D6E4D">
              <w:rPr>
                <w:rFonts w:ascii="Calibri" w:hAnsi="Calibri"/>
                <w:b/>
                <w:bCs/>
                <w:color w:val="000000"/>
                <w:sz w:val="20"/>
                <w:lang w:eastAsia="es-AR"/>
              </w:rPr>
              <w:t>ANEXO I - ESPECIFICACIONES TÉCNICAS</w:t>
            </w:r>
          </w:p>
        </w:tc>
      </w:tr>
      <w:tr w:rsidR="00310034" w:rsidRPr="004D6E4D" w14:paraId="10DA83F1" w14:textId="77777777" w:rsidTr="00DA3A80">
        <w:trPr>
          <w:trHeight w:val="381"/>
          <w:jc w:val="center"/>
        </w:trPr>
        <w:tc>
          <w:tcPr>
            <w:tcW w:w="1937" w:type="dxa"/>
            <w:tcBorders>
              <w:top w:val="nil"/>
              <w:left w:val="single" w:sz="4" w:space="0" w:color="auto"/>
              <w:bottom w:val="single" w:sz="4" w:space="0" w:color="auto"/>
              <w:right w:val="single" w:sz="4" w:space="0" w:color="auto"/>
            </w:tcBorders>
            <w:shd w:val="clear" w:color="auto" w:fill="auto"/>
            <w:vAlign w:val="center"/>
            <w:hideMark/>
          </w:tcPr>
          <w:p w14:paraId="56506964"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Expediente</w:t>
            </w:r>
          </w:p>
        </w:tc>
        <w:tc>
          <w:tcPr>
            <w:tcW w:w="7535" w:type="dxa"/>
            <w:gridSpan w:val="6"/>
            <w:tcBorders>
              <w:top w:val="single" w:sz="4" w:space="0" w:color="auto"/>
              <w:left w:val="nil"/>
              <w:bottom w:val="single" w:sz="4" w:space="0" w:color="auto"/>
              <w:right w:val="single" w:sz="4" w:space="0" w:color="auto"/>
            </w:tcBorders>
            <w:shd w:val="clear" w:color="auto" w:fill="auto"/>
            <w:noWrap/>
            <w:vAlign w:val="center"/>
          </w:tcPr>
          <w:p w14:paraId="65E8037B" w14:textId="0F50D395" w:rsidR="00310034" w:rsidRPr="00ED1894" w:rsidRDefault="001E2F67" w:rsidP="009F4637">
            <w:pPr>
              <w:ind w:right="78"/>
              <w:rPr>
                <w:rFonts w:cstheme="minorHAnsi"/>
                <w:b/>
                <w:sz w:val="20"/>
                <w:highlight w:val="yellow"/>
              </w:rPr>
            </w:pPr>
            <w:r w:rsidRPr="001E2F67">
              <w:rPr>
                <w:rFonts w:cstheme="minorHAnsi"/>
                <w:b/>
                <w:i/>
                <w:iCs/>
                <w:sz w:val="20"/>
              </w:rPr>
              <w:t>EX-2022-10683440- -APN-DA#EDUCAR</w:t>
            </w:r>
          </w:p>
        </w:tc>
      </w:tr>
      <w:tr w:rsidR="00310034" w:rsidRPr="004D6E4D" w14:paraId="0B640BC4" w14:textId="77777777" w:rsidTr="00DA3A80">
        <w:trPr>
          <w:trHeight w:val="381"/>
          <w:jc w:val="center"/>
        </w:trPr>
        <w:tc>
          <w:tcPr>
            <w:tcW w:w="1937" w:type="dxa"/>
            <w:tcBorders>
              <w:top w:val="nil"/>
              <w:left w:val="single" w:sz="4" w:space="0" w:color="auto"/>
              <w:bottom w:val="single" w:sz="4" w:space="0" w:color="auto"/>
              <w:right w:val="single" w:sz="4" w:space="0" w:color="auto"/>
            </w:tcBorders>
            <w:shd w:val="clear" w:color="auto" w:fill="auto"/>
            <w:vAlign w:val="center"/>
            <w:hideMark/>
          </w:tcPr>
          <w:p w14:paraId="2A046A80"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Objeto</w:t>
            </w:r>
          </w:p>
        </w:tc>
        <w:tc>
          <w:tcPr>
            <w:tcW w:w="7535" w:type="dxa"/>
            <w:gridSpan w:val="6"/>
            <w:tcBorders>
              <w:top w:val="single" w:sz="4" w:space="0" w:color="auto"/>
              <w:left w:val="nil"/>
              <w:bottom w:val="single" w:sz="4" w:space="0" w:color="auto"/>
              <w:right w:val="single" w:sz="4" w:space="0" w:color="auto"/>
            </w:tcBorders>
            <w:shd w:val="clear" w:color="auto" w:fill="auto"/>
            <w:noWrap/>
            <w:vAlign w:val="center"/>
          </w:tcPr>
          <w:p w14:paraId="067681F3" w14:textId="09035585" w:rsidR="00310034" w:rsidRPr="00730ECE" w:rsidRDefault="001E2F67" w:rsidP="009F4637">
            <w:pPr>
              <w:ind w:right="78"/>
              <w:rPr>
                <w:rFonts w:cstheme="minorHAnsi"/>
                <w:b/>
                <w:sz w:val="20"/>
              </w:rPr>
            </w:pPr>
            <w:r>
              <w:rPr>
                <w:rFonts w:cstheme="minorHAnsi"/>
                <w:b/>
                <w:i/>
                <w:iCs/>
                <w:sz w:val="20"/>
              </w:rPr>
              <w:t>TRAMA TELEFÓNICA PARA EDUCAR S.E</w:t>
            </w:r>
          </w:p>
        </w:tc>
      </w:tr>
      <w:tr w:rsidR="00310034" w:rsidRPr="004D6E4D" w14:paraId="50C60766" w14:textId="77777777" w:rsidTr="00DA3A80">
        <w:trPr>
          <w:trHeight w:val="611"/>
          <w:jc w:val="center"/>
        </w:trPr>
        <w:tc>
          <w:tcPr>
            <w:tcW w:w="1937" w:type="dxa"/>
            <w:tcBorders>
              <w:top w:val="nil"/>
              <w:left w:val="single" w:sz="4" w:space="0" w:color="auto"/>
              <w:bottom w:val="single" w:sz="4" w:space="0" w:color="auto"/>
              <w:right w:val="single" w:sz="4" w:space="0" w:color="auto"/>
            </w:tcBorders>
            <w:shd w:val="clear" w:color="auto" w:fill="auto"/>
            <w:vAlign w:val="center"/>
            <w:hideMark/>
          </w:tcPr>
          <w:p w14:paraId="1824126E"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Lugar de entrega</w:t>
            </w:r>
            <w:r>
              <w:rPr>
                <w:rFonts w:ascii="Calibri" w:hAnsi="Calibri"/>
                <w:b/>
                <w:bCs/>
                <w:color w:val="000000"/>
                <w:sz w:val="20"/>
                <w:lang w:eastAsia="es-AR"/>
              </w:rPr>
              <w:t xml:space="preserve"> / servicio</w:t>
            </w:r>
          </w:p>
        </w:tc>
        <w:tc>
          <w:tcPr>
            <w:tcW w:w="7535" w:type="dxa"/>
            <w:gridSpan w:val="6"/>
            <w:tcBorders>
              <w:top w:val="single" w:sz="4" w:space="0" w:color="auto"/>
              <w:left w:val="nil"/>
              <w:bottom w:val="single" w:sz="4" w:space="0" w:color="auto"/>
              <w:right w:val="single" w:sz="4" w:space="0" w:color="auto"/>
            </w:tcBorders>
            <w:shd w:val="clear" w:color="auto" w:fill="auto"/>
            <w:noWrap/>
            <w:vAlign w:val="center"/>
          </w:tcPr>
          <w:p w14:paraId="3AE3D097" w14:textId="4F2BFAD7" w:rsidR="00310034" w:rsidRPr="00730ECE" w:rsidRDefault="00310034" w:rsidP="009F4637">
            <w:pPr>
              <w:autoSpaceDE w:val="0"/>
              <w:autoSpaceDN w:val="0"/>
              <w:adjustRightInd w:val="0"/>
              <w:spacing w:before="120"/>
              <w:jc w:val="both"/>
              <w:rPr>
                <w:rFonts w:cstheme="minorHAnsi"/>
                <w:sz w:val="20"/>
              </w:rPr>
            </w:pPr>
            <w:r w:rsidRPr="00B33E79">
              <w:rPr>
                <w:rFonts w:cstheme="minorHAnsi"/>
                <w:sz w:val="18"/>
                <w:szCs w:val="18"/>
              </w:rPr>
              <w:t>Comodoro Martín Rivadavia 1151, C.A.B.A.</w:t>
            </w:r>
          </w:p>
        </w:tc>
      </w:tr>
      <w:tr w:rsidR="00310034" w:rsidRPr="004D6E4D" w14:paraId="4615030C" w14:textId="77777777" w:rsidTr="00DA3A80">
        <w:trPr>
          <w:trHeight w:val="381"/>
          <w:jc w:val="center"/>
        </w:trPr>
        <w:tc>
          <w:tcPr>
            <w:tcW w:w="1937" w:type="dxa"/>
            <w:tcBorders>
              <w:top w:val="nil"/>
              <w:left w:val="single" w:sz="4" w:space="0" w:color="auto"/>
              <w:bottom w:val="single" w:sz="4" w:space="0" w:color="auto"/>
              <w:right w:val="single" w:sz="4" w:space="0" w:color="auto"/>
            </w:tcBorders>
            <w:shd w:val="clear" w:color="auto" w:fill="auto"/>
            <w:vAlign w:val="center"/>
            <w:hideMark/>
          </w:tcPr>
          <w:p w14:paraId="5816A606"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Anticipo</w:t>
            </w:r>
          </w:p>
        </w:tc>
        <w:tc>
          <w:tcPr>
            <w:tcW w:w="1033" w:type="dxa"/>
            <w:tcBorders>
              <w:top w:val="nil"/>
              <w:left w:val="nil"/>
              <w:bottom w:val="single" w:sz="4" w:space="0" w:color="auto"/>
              <w:right w:val="single" w:sz="4" w:space="0" w:color="auto"/>
            </w:tcBorders>
            <w:shd w:val="clear" w:color="auto" w:fill="auto"/>
            <w:noWrap/>
            <w:vAlign w:val="center"/>
            <w:hideMark/>
          </w:tcPr>
          <w:p w14:paraId="77EC2970"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SI</w:t>
            </w:r>
          </w:p>
        </w:tc>
        <w:tc>
          <w:tcPr>
            <w:tcW w:w="591" w:type="dxa"/>
            <w:tcBorders>
              <w:top w:val="nil"/>
              <w:left w:val="nil"/>
              <w:bottom w:val="single" w:sz="4" w:space="0" w:color="auto"/>
              <w:right w:val="single" w:sz="4" w:space="0" w:color="auto"/>
            </w:tcBorders>
            <w:shd w:val="clear" w:color="auto" w:fill="auto"/>
            <w:noWrap/>
            <w:vAlign w:val="center"/>
            <w:hideMark/>
          </w:tcPr>
          <w:p w14:paraId="39FEB828" w14:textId="77777777" w:rsidR="00310034" w:rsidRPr="004D6E4D" w:rsidRDefault="00310034" w:rsidP="009F4637">
            <w:pPr>
              <w:jc w:val="center"/>
              <w:rPr>
                <w:rFonts w:ascii="Calibri" w:hAnsi="Calibri"/>
                <w:color w:val="000000"/>
                <w:sz w:val="20"/>
                <w:lang w:eastAsia="es-AR"/>
              </w:rPr>
            </w:pPr>
            <w:r w:rsidRPr="004D6E4D">
              <w:rPr>
                <w:rFonts w:ascii="Calibri" w:hAnsi="Calibri"/>
                <w:color w:val="000000"/>
                <w:sz w:val="20"/>
                <w:lang w:eastAsia="es-AR"/>
              </w:rPr>
              <w:t> </w:t>
            </w:r>
          </w:p>
        </w:tc>
        <w:tc>
          <w:tcPr>
            <w:tcW w:w="739" w:type="dxa"/>
            <w:tcBorders>
              <w:top w:val="nil"/>
              <w:left w:val="nil"/>
              <w:bottom w:val="single" w:sz="4" w:space="0" w:color="auto"/>
              <w:right w:val="single" w:sz="4" w:space="0" w:color="auto"/>
            </w:tcBorders>
            <w:shd w:val="clear" w:color="auto" w:fill="auto"/>
            <w:noWrap/>
            <w:vAlign w:val="center"/>
            <w:hideMark/>
          </w:tcPr>
          <w:p w14:paraId="7BEBA3C7"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NO</w:t>
            </w:r>
          </w:p>
        </w:tc>
        <w:tc>
          <w:tcPr>
            <w:tcW w:w="442" w:type="dxa"/>
            <w:tcBorders>
              <w:top w:val="nil"/>
              <w:left w:val="nil"/>
              <w:bottom w:val="single" w:sz="4" w:space="0" w:color="auto"/>
              <w:right w:val="single" w:sz="4" w:space="0" w:color="auto"/>
            </w:tcBorders>
            <w:shd w:val="clear" w:color="auto" w:fill="auto"/>
            <w:noWrap/>
            <w:vAlign w:val="center"/>
            <w:hideMark/>
          </w:tcPr>
          <w:p w14:paraId="19F713EA" w14:textId="77777777" w:rsidR="00310034" w:rsidRPr="004D6E4D" w:rsidRDefault="00310034" w:rsidP="009F4637">
            <w:pPr>
              <w:jc w:val="center"/>
              <w:rPr>
                <w:rFonts w:ascii="Calibri" w:hAnsi="Calibri"/>
                <w:color w:val="000000"/>
                <w:sz w:val="20"/>
                <w:lang w:eastAsia="es-AR"/>
              </w:rPr>
            </w:pPr>
            <w:r w:rsidRPr="004D6E4D">
              <w:rPr>
                <w:rFonts w:ascii="Calibri" w:hAnsi="Calibri"/>
                <w:color w:val="000000"/>
                <w:sz w:val="20"/>
                <w:lang w:eastAsia="es-AR"/>
              </w:rPr>
              <w:t>X </w:t>
            </w:r>
          </w:p>
        </w:tc>
        <w:tc>
          <w:tcPr>
            <w:tcW w:w="1477" w:type="dxa"/>
            <w:tcBorders>
              <w:top w:val="nil"/>
              <w:left w:val="nil"/>
              <w:bottom w:val="single" w:sz="4" w:space="0" w:color="auto"/>
              <w:right w:val="single" w:sz="4" w:space="0" w:color="auto"/>
            </w:tcBorders>
            <w:shd w:val="clear" w:color="auto" w:fill="auto"/>
            <w:noWrap/>
            <w:vAlign w:val="center"/>
            <w:hideMark/>
          </w:tcPr>
          <w:p w14:paraId="36C3ACFC"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Porcentaje</w:t>
            </w:r>
          </w:p>
        </w:tc>
        <w:tc>
          <w:tcPr>
            <w:tcW w:w="3253" w:type="dxa"/>
            <w:tcBorders>
              <w:top w:val="nil"/>
              <w:left w:val="nil"/>
              <w:bottom w:val="single" w:sz="4" w:space="0" w:color="auto"/>
              <w:right w:val="single" w:sz="4" w:space="0" w:color="auto"/>
            </w:tcBorders>
            <w:shd w:val="clear" w:color="auto" w:fill="auto"/>
            <w:noWrap/>
            <w:vAlign w:val="center"/>
            <w:hideMark/>
          </w:tcPr>
          <w:p w14:paraId="0BD00323" w14:textId="77777777" w:rsidR="00310034" w:rsidRPr="004D6E4D" w:rsidRDefault="00310034" w:rsidP="009F4637">
            <w:pPr>
              <w:jc w:val="center"/>
              <w:rPr>
                <w:rFonts w:ascii="Calibri" w:hAnsi="Calibri"/>
                <w:color w:val="000000"/>
                <w:sz w:val="20"/>
                <w:lang w:eastAsia="es-AR"/>
              </w:rPr>
            </w:pPr>
            <w:r w:rsidRPr="004D6E4D">
              <w:rPr>
                <w:rFonts w:ascii="Calibri" w:hAnsi="Calibri"/>
                <w:color w:val="000000"/>
                <w:sz w:val="20"/>
                <w:lang w:eastAsia="es-AR"/>
              </w:rPr>
              <w:t> </w:t>
            </w:r>
          </w:p>
        </w:tc>
      </w:tr>
      <w:tr w:rsidR="00310034" w:rsidRPr="004D6E4D" w14:paraId="74B600ED" w14:textId="77777777" w:rsidTr="00DA3A80">
        <w:trPr>
          <w:trHeight w:val="610"/>
          <w:jc w:val="center"/>
        </w:trPr>
        <w:tc>
          <w:tcPr>
            <w:tcW w:w="1937" w:type="dxa"/>
            <w:tcBorders>
              <w:top w:val="nil"/>
              <w:left w:val="single" w:sz="4" w:space="0" w:color="auto"/>
              <w:bottom w:val="single" w:sz="4" w:space="0" w:color="auto"/>
              <w:right w:val="single" w:sz="4" w:space="0" w:color="auto"/>
            </w:tcBorders>
            <w:shd w:val="clear" w:color="auto" w:fill="auto"/>
            <w:vAlign w:val="center"/>
            <w:hideMark/>
          </w:tcPr>
          <w:p w14:paraId="2F22B914"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 xml:space="preserve">Garantía del bien o servicio </w:t>
            </w:r>
          </w:p>
        </w:tc>
        <w:tc>
          <w:tcPr>
            <w:tcW w:w="7535" w:type="dxa"/>
            <w:gridSpan w:val="6"/>
            <w:tcBorders>
              <w:top w:val="single" w:sz="4" w:space="0" w:color="auto"/>
              <w:left w:val="nil"/>
              <w:bottom w:val="single" w:sz="4" w:space="0" w:color="auto"/>
              <w:right w:val="single" w:sz="4" w:space="0" w:color="auto"/>
            </w:tcBorders>
            <w:shd w:val="clear" w:color="auto" w:fill="auto"/>
            <w:noWrap/>
            <w:vAlign w:val="center"/>
            <w:hideMark/>
          </w:tcPr>
          <w:p w14:paraId="6223064F" w14:textId="77777777" w:rsidR="00310034" w:rsidRPr="004D6E4D" w:rsidRDefault="00310034" w:rsidP="009F4637">
            <w:pPr>
              <w:rPr>
                <w:rFonts w:ascii="Calibri" w:hAnsi="Calibri"/>
                <w:color w:val="000000"/>
                <w:sz w:val="20"/>
                <w:lang w:eastAsia="es-AR"/>
              </w:rPr>
            </w:pPr>
            <w:r>
              <w:rPr>
                <w:rFonts w:ascii="Calibri" w:hAnsi="Calibri"/>
                <w:color w:val="000000"/>
                <w:sz w:val="20"/>
                <w:lang w:eastAsia="es-AR"/>
              </w:rPr>
              <w:t>De acuerdo a las Especificaciones Técnicas</w:t>
            </w:r>
          </w:p>
        </w:tc>
      </w:tr>
      <w:tr w:rsidR="00310034" w:rsidRPr="004D6E4D" w14:paraId="328BB5B7" w14:textId="77777777" w:rsidTr="00DA3A80">
        <w:trPr>
          <w:trHeight w:val="381"/>
          <w:jc w:val="center"/>
        </w:trPr>
        <w:tc>
          <w:tcPr>
            <w:tcW w:w="94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A7178F6" w14:textId="558BBE12" w:rsidR="00DA3A80" w:rsidRPr="008B0137" w:rsidRDefault="00DA3A80" w:rsidP="00DA3A80">
            <w:pPr>
              <w:jc w:val="both"/>
              <w:rPr>
                <w:rFonts w:cstheme="minorHAnsi"/>
              </w:rPr>
            </w:pPr>
            <w:r>
              <w:rPr>
                <w:rFonts w:cstheme="minorHAnsi"/>
                <w:b/>
                <w:bCs/>
              </w:rPr>
              <w:t xml:space="preserve">                                                    </w:t>
            </w:r>
            <w:r w:rsidRPr="008B0137">
              <w:rPr>
                <w:rFonts w:cstheme="minorHAnsi"/>
              </w:rPr>
              <w:t>ESPECIFICACIONES T</w:t>
            </w:r>
            <w:r>
              <w:rPr>
                <w:rFonts w:cstheme="minorHAnsi"/>
              </w:rPr>
              <w:t>E</w:t>
            </w:r>
            <w:r w:rsidRPr="008B0137">
              <w:rPr>
                <w:rFonts w:cstheme="minorHAnsi"/>
              </w:rPr>
              <w:t>CNICAS</w:t>
            </w:r>
          </w:p>
          <w:p w14:paraId="7208E4AC" w14:textId="0E3A24F3" w:rsidR="00DA3A80" w:rsidRDefault="00DA3A80" w:rsidP="00DA3A80">
            <w:pPr>
              <w:jc w:val="both"/>
              <w:rPr>
                <w:rFonts w:cstheme="minorHAnsi"/>
                <w:b/>
                <w:bCs/>
              </w:rPr>
            </w:pPr>
          </w:p>
          <w:p w14:paraId="6A8C41B6" w14:textId="77777777" w:rsidR="00DA3A80" w:rsidRDefault="00DA3A80" w:rsidP="00DA3A80">
            <w:pPr>
              <w:jc w:val="both"/>
              <w:rPr>
                <w:rFonts w:cstheme="minorHAnsi"/>
                <w:b/>
                <w:bCs/>
              </w:rPr>
            </w:pPr>
          </w:p>
          <w:p w14:paraId="49E5494C" w14:textId="5A397D64" w:rsidR="00DA3A80" w:rsidRPr="008B0137" w:rsidRDefault="00DA3A80" w:rsidP="00DA3A80">
            <w:pPr>
              <w:jc w:val="both"/>
              <w:rPr>
                <w:rFonts w:cstheme="minorHAnsi"/>
                <w:b/>
                <w:bCs/>
              </w:rPr>
            </w:pPr>
            <w:r w:rsidRPr="008B0137">
              <w:rPr>
                <w:rFonts w:cstheme="minorHAnsi"/>
                <w:b/>
                <w:bCs/>
              </w:rPr>
              <w:t>1. Objeto.</w:t>
            </w:r>
          </w:p>
          <w:p w14:paraId="7C39D15B" w14:textId="6D079DC4" w:rsidR="00DA3A80" w:rsidRDefault="00DA3A80" w:rsidP="00DA3A80">
            <w:pPr>
              <w:jc w:val="both"/>
              <w:rPr>
                <w:rFonts w:cstheme="minorHAnsi"/>
              </w:rPr>
            </w:pPr>
            <w:r w:rsidRPr="008B0137">
              <w:rPr>
                <w:rFonts w:cstheme="minorHAnsi"/>
              </w:rPr>
              <w:t xml:space="preserve">Contratar un servicio de telefonía para la realización de llamadas a teléfonos fijos o celulares, mediante un enlace digital de protocolo IP. </w:t>
            </w:r>
          </w:p>
          <w:p w14:paraId="583C5140" w14:textId="77777777" w:rsidR="00DA3A80" w:rsidRPr="008B0137" w:rsidRDefault="00DA3A80" w:rsidP="00DA3A80">
            <w:pPr>
              <w:jc w:val="both"/>
              <w:rPr>
                <w:rFonts w:cstheme="minorHAnsi"/>
              </w:rPr>
            </w:pPr>
          </w:p>
          <w:p w14:paraId="51218DB6" w14:textId="77777777" w:rsidR="00DA3A80" w:rsidRPr="008B0137" w:rsidRDefault="00DA3A80" w:rsidP="00DA3A80">
            <w:pPr>
              <w:jc w:val="both"/>
              <w:rPr>
                <w:rFonts w:cstheme="minorHAnsi"/>
                <w:b/>
                <w:bCs/>
              </w:rPr>
            </w:pPr>
            <w:r w:rsidRPr="008B0137">
              <w:rPr>
                <w:rFonts w:cstheme="minorHAnsi"/>
                <w:b/>
                <w:bCs/>
              </w:rPr>
              <w:t>2. Descripción del objeto.</w:t>
            </w:r>
          </w:p>
          <w:p w14:paraId="0F46707D" w14:textId="1D05F791" w:rsidR="00DA3A80" w:rsidRDefault="00DA3A80" w:rsidP="00DA3A80">
            <w:pPr>
              <w:jc w:val="both"/>
              <w:rPr>
                <w:rFonts w:cstheme="minorHAnsi"/>
              </w:rPr>
            </w:pPr>
            <w:r w:rsidRPr="008B0137">
              <w:rPr>
                <w:rFonts w:cstheme="minorHAnsi"/>
              </w:rPr>
              <w:t>EDUC.AR cuenta con un servicio de trama IP con 30 canales. El nuevo servicio por contratar deberá ser de 60 canales. El servicio permite que una Central Privada IP (PABX IP) se conecte directamente con la Red de Telefonía Pública Conmutada. Este servicio permite, mediante un enlace de protocolo IP, la conexión de la PABX IP a la red de Voz sobre protocolo IP de la Empresa.</w:t>
            </w:r>
          </w:p>
          <w:p w14:paraId="08F73E0F" w14:textId="77777777" w:rsidR="00DA3A80" w:rsidRPr="008B0137" w:rsidRDefault="00DA3A80" w:rsidP="00DA3A80">
            <w:pPr>
              <w:jc w:val="both"/>
              <w:rPr>
                <w:rFonts w:cstheme="minorHAnsi"/>
              </w:rPr>
            </w:pPr>
          </w:p>
          <w:p w14:paraId="1C561812" w14:textId="77777777" w:rsidR="00DA3A80" w:rsidRPr="008B0137" w:rsidRDefault="00DA3A80" w:rsidP="00DA3A80">
            <w:pPr>
              <w:jc w:val="both"/>
              <w:rPr>
                <w:rFonts w:cstheme="minorHAnsi"/>
                <w:b/>
                <w:bCs/>
              </w:rPr>
            </w:pPr>
            <w:r w:rsidRPr="008B0137">
              <w:rPr>
                <w:rFonts w:cstheme="minorHAnsi"/>
                <w:b/>
                <w:bCs/>
              </w:rPr>
              <w:t>3. Características del Servicio.</w:t>
            </w:r>
          </w:p>
          <w:p w14:paraId="2DE627E8" w14:textId="77777777" w:rsidR="00DA3A80" w:rsidRDefault="00DA3A80" w:rsidP="00DA3A80">
            <w:pPr>
              <w:jc w:val="both"/>
              <w:rPr>
                <w:rFonts w:cstheme="minorHAnsi"/>
              </w:rPr>
            </w:pPr>
            <w:r>
              <w:rPr>
                <w:rFonts w:cstheme="minorHAnsi"/>
              </w:rPr>
              <w:t>- Al ser un servicio de contingencia la trama solicitada deberá proveerse por un camino disjunto a la actual trama provista por TELECOM para asegurar la continuidad del servicio.</w:t>
            </w:r>
          </w:p>
          <w:p w14:paraId="7195C00D" w14:textId="77777777" w:rsidR="00DA3A80" w:rsidRPr="008B0137" w:rsidRDefault="00DA3A80" w:rsidP="00DA3A80">
            <w:pPr>
              <w:jc w:val="both"/>
              <w:rPr>
                <w:rFonts w:cstheme="minorHAnsi"/>
              </w:rPr>
            </w:pPr>
            <w:r w:rsidRPr="008B0137">
              <w:rPr>
                <w:rFonts w:cstheme="minorHAnsi"/>
              </w:rPr>
              <w:t xml:space="preserve">- La Trama IP debe tener capacidad de 60 comunicaciones simultáneas de tráfico entrante o saliente de la PABX utilizando el codec G729 definido por la ITU-T. </w:t>
            </w:r>
          </w:p>
          <w:p w14:paraId="18F5AB96" w14:textId="77777777" w:rsidR="00DA3A80" w:rsidRPr="008B0137" w:rsidRDefault="00DA3A80" w:rsidP="00DA3A80">
            <w:pPr>
              <w:jc w:val="both"/>
              <w:rPr>
                <w:rFonts w:cstheme="minorHAnsi"/>
              </w:rPr>
            </w:pPr>
            <w:r w:rsidRPr="008B0137">
              <w:rPr>
                <w:rFonts w:cstheme="minorHAnsi"/>
              </w:rPr>
              <w:t>- Se deben proveer 100 números de marcación directa para la conexión a la PABX (internos). Cada interno contará con numeración asignada por la Comisión Nacional de Telecomunicaciones a la Empresa.</w:t>
            </w:r>
          </w:p>
          <w:p w14:paraId="23C44C85" w14:textId="77777777" w:rsidR="00DA3A80" w:rsidRPr="008B0137" w:rsidRDefault="00DA3A80" w:rsidP="00DA3A80">
            <w:pPr>
              <w:jc w:val="both"/>
              <w:rPr>
                <w:rFonts w:cstheme="minorHAnsi"/>
              </w:rPr>
            </w:pPr>
            <w:r w:rsidRPr="008B0137">
              <w:rPr>
                <w:rFonts w:cstheme="minorHAnsi"/>
              </w:rPr>
              <w:t>- El servicio debe utilizar para el transporte de las comunicaciones una red privada IP basada en tecnología IP/MPLS con priorización del tráfico de voz donde la dirección IP de la PBX será provista por el adjudicatario. El protocolo de voz sobre IP a utilizar será SIP-T / SIP: NNI.</w:t>
            </w:r>
          </w:p>
          <w:p w14:paraId="04F04964" w14:textId="113C3A6D" w:rsidR="00A5734F" w:rsidRPr="008B0137" w:rsidRDefault="00DA3A80" w:rsidP="00DA3A80">
            <w:pPr>
              <w:jc w:val="both"/>
              <w:rPr>
                <w:rFonts w:cstheme="minorHAnsi"/>
              </w:rPr>
            </w:pPr>
            <w:r w:rsidRPr="008B0137">
              <w:rPr>
                <w:rFonts w:cstheme="minorHAnsi"/>
              </w:rPr>
              <w:t>- El servicio deberá entregarse en un puerto ethernet del equipo de acceso. La conexión se realizará únicamente contra la PABX IP y no podrán mediar equipamientos de la red interna de EDUC.AR S. E.</w:t>
            </w:r>
          </w:p>
          <w:p w14:paraId="07299841" w14:textId="77777777" w:rsidR="00DA3A80" w:rsidRPr="008B0137" w:rsidRDefault="00DA3A80" w:rsidP="00DA3A80">
            <w:pPr>
              <w:jc w:val="both"/>
              <w:rPr>
                <w:rFonts w:cstheme="minorHAnsi"/>
              </w:rPr>
            </w:pPr>
            <w:r w:rsidRPr="008B0137">
              <w:rPr>
                <w:rFonts w:cstheme="minorHAnsi"/>
              </w:rPr>
              <w:lastRenderedPageBreak/>
              <w:t>- No podrán utilizarse conexiones con tecnologías tipo NAT o PAT para traducción de direcciones IP por tener una dependencia directa entre el protocolo SIP-T con las funcionalidades del dispositivo que realiza dicha traducción.</w:t>
            </w:r>
          </w:p>
          <w:p w14:paraId="61C29B3A" w14:textId="77777777" w:rsidR="00DA3A80" w:rsidRPr="008B0137" w:rsidRDefault="00DA3A80" w:rsidP="00DA3A80">
            <w:pPr>
              <w:jc w:val="both"/>
              <w:rPr>
                <w:rFonts w:cstheme="minorHAnsi"/>
              </w:rPr>
            </w:pPr>
            <w:r w:rsidRPr="008B0137">
              <w:rPr>
                <w:rFonts w:cstheme="minorHAnsi"/>
              </w:rPr>
              <w:t>Servicios incluidos en la contratación</w:t>
            </w:r>
            <w:r>
              <w:rPr>
                <w:rFonts w:cstheme="minorHAnsi"/>
              </w:rPr>
              <w:t>:</w:t>
            </w:r>
          </w:p>
          <w:p w14:paraId="01C9E0F5" w14:textId="77777777" w:rsidR="00DA3A80" w:rsidRPr="008B0137" w:rsidRDefault="00DA3A80" w:rsidP="00DA3A80">
            <w:pPr>
              <w:jc w:val="both"/>
              <w:rPr>
                <w:rFonts w:cstheme="minorHAnsi"/>
              </w:rPr>
            </w:pPr>
            <w:r w:rsidRPr="008B0137">
              <w:rPr>
                <w:rFonts w:cstheme="minorHAnsi"/>
              </w:rPr>
              <w:t>- Caller ID.</w:t>
            </w:r>
          </w:p>
          <w:p w14:paraId="38C7C529" w14:textId="10148AC3" w:rsidR="00DA3A80" w:rsidRDefault="00DA3A80" w:rsidP="00DA3A80">
            <w:pPr>
              <w:jc w:val="both"/>
              <w:rPr>
                <w:rFonts w:cstheme="minorHAnsi"/>
              </w:rPr>
            </w:pPr>
            <w:r w:rsidRPr="008B0137">
              <w:rPr>
                <w:rFonts w:cstheme="minorHAnsi"/>
              </w:rPr>
              <w:t>- Facturación detallada por interno.</w:t>
            </w:r>
          </w:p>
          <w:p w14:paraId="7F1C0EFD" w14:textId="77777777" w:rsidR="00DA3A80" w:rsidRPr="008B0137" w:rsidRDefault="00DA3A80" w:rsidP="00DA3A80">
            <w:pPr>
              <w:jc w:val="both"/>
              <w:rPr>
                <w:rFonts w:cstheme="minorHAnsi"/>
              </w:rPr>
            </w:pPr>
          </w:p>
          <w:p w14:paraId="62E38B8A" w14:textId="77777777" w:rsidR="00DA3A80" w:rsidRPr="008B0137" w:rsidRDefault="00DA3A80" w:rsidP="00DA3A80">
            <w:pPr>
              <w:jc w:val="both"/>
              <w:rPr>
                <w:rFonts w:cstheme="minorHAnsi"/>
                <w:b/>
                <w:bCs/>
              </w:rPr>
            </w:pPr>
            <w:r>
              <w:rPr>
                <w:rFonts w:cstheme="minorHAnsi"/>
                <w:b/>
                <w:bCs/>
              </w:rPr>
              <w:t>4</w:t>
            </w:r>
            <w:r w:rsidRPr="008B0137">
              <w:rPr>
                <w:rFonts w:cstheme="minorHAnsi"/>
                <w:b/>
                <w:bCs/>
              </w:rPr>
              <w:t>. Inicio del servicio.</w:t>
            </w:r>
          </w:p>
          <w:p w14:paraId="4E6D0F37" w14:textId="7277E9EE" w:rsidR="00DA3A80" w:rsidRDefault="00DA3A80" w:rsidP="00DA3A80">
            <w:pPr>
              <w:jc w:val="both"/>
              <w:rPr>
                <w:rFonts w:cstheme="minorHAnsi"/>
              </w:rPr>
            </w:pPr>
            <w:r w:rsidRPr="008B0137">
              <w:rPr>
                <w:rFonts w:cstheme="minorHAnsi"/>
              </w:rPr>
              <w:t>EDUC.AR</w:t>
            </w:r>
            <w:r>
              <w:rPr>
                <w:rFonts w:cstheme="minorHAnsi"/>
              </w:rPr>
              <w:t xml:space="preserve"> S. E.</w:t>
            </w:r>
            <w:r w:rsidRPr="008B0137">
              <w:rPr>
                <w:rFonts w:cstheme="minorHAnsi"/>
              </w:rPr>
              <w:t xml:space="preserve"> cuenta actualmente con un</w:t>
            </w:r>
            <w:r>
              <w:rPr>
                <w:rFonts w:cstheme="minorHAnsi"/>
              </w:rPr>
              <w:t>a</w:t>
            </w:r>
            <w:r w:rsidRPr="008B0137">
              <w:rPr>
                <w:rFonts w:cstheme="minorHAnsi"/>
              </w:rPr>
              <w:t xml:space="preserve"> prestación</w:t>
            </w:r>
            <w:r>
              <w:rPr>
                <w:rFonts w:cstheme="minorHAnsi"/>
              </w:rPr>
              <w:t xml:space="preserve"> similar</w:t>
            </w:r>
            <w:r w:rsidRPr="008B0137">
              <w:rPr>
                <w:rFonts w:cstheme="minorHAnsi"/>
              </w:rPr>
              <w:t>. E</w:t>
            </w:r>
            <w:r>
              <w:rPr>
                <w:rFonts w:cstheme="minorHAnsi"/>
              </w:rPr>
              <w:t>l</w:t>
            </w:r>
            <w:r w:rsidRPr="008B0137">
              <w:rPr>
                <w:rFonts w:cstheme="minorHAnsi"/>
              </w:rPr>
              <w:t xml:space="preserve"> nuevo contrato debe iniciar en paralelo a la finalización del anterior dado que el servicio no puede discontinuarse.</w:t>
            </w:r>
          </w:p>
          <w:p w14:paraId="7D56508F" w14:textId="77777777" w:rsidR="00DA3A80" w:rsidRPr="008B0137" w:rsidRDefault="00DA3A80" w:rsidP="00DA3A80">
            <w:pPr>
              <w:jc w:val="both"/>
              <w:rPr>
                <w:rFonts w:cstheme="minorHAnsi"/>
              </w:rPr>
            </w:pPr>
          </w:p>
          <w:p w14:paraId="48ED81E7" w14:textId="77777777" w:rsidR="00DA3A80" w:rsidRPr="008B0137" w:rsidRDefault="00DA3A80" w:rsidP="00DA3A80">
            <w:pPr>
              <w:jc w:val="both"/>
              <w:rPr>
                <w:rFonts w:cstheme="minorHAnsi"/>
                <w:b/>
                <w:bCs/>
              </w:rPr>
            </w:pPr>
            <w:r>
              <w:rPr>
                <w:rFonts w:cstheme="minorHAnsi"/>
                <w:b/>
                <w:bCs/>
              </w:rPr>
              <w:t>5</w:t>
            </w:r>
            <w:r w:rsidRPr="008B0137">
              <w:rPr>
                <w:rFonts w:cstheme="minorHAnsi"/>
                <w:b/>
                <w:bCs/>
              </w:rPr>
              <w:t>. Compatibilidad.</w:t>
            </w:r>
          </w:p>
          <w:p w14:paraId="5A9D5B59" w14:textId="77777777" w:rsidR="00DA3A80" w:rsidRPr="008B0137" w:rsidRDefault="00DA3A80" w:rsidP="00DA3A80">
            <w:pPr>
              <w:jc w:val="both"/>
              <w:rPr>
                <w:rFonts w:cstheme="minorHAnsi"/>
              </w:rPr>
            </w:pPr>
            <w:r w:rsidRPr="008B0137">
              <w:rPr>
                <w:rFonts w:cstheme="minorHAnsi"/>
              </w:rPr>
              <w:t>Todos los equipos y softwares deben ser compatibles con el equipamiento de EDUC.AR S. E.:</w:t>
            </w:r>
          </w:p>
          <w:p w14:paraId="61C65CC4" w14:textId="735D7CF3" w:rsidR="00DA3A80" w:rsidRDefault="00DA3A80" w:rsidP="00DA3A80">
            <w:pPr>
              <w:jc w:val="both"/>
              <w:rPr>
                <w:rFonts w:cstheme="minorHAnsi"/>
              </w:rPr>
            </w:pPr>
            <w:r w:rsidRPr="008B0137">
              <w:rPr>
                <w:rFonts w:cstheme="minorHAnsi"/>
              </w:rPr>
              <w:t xml:space="preserve">Dos equipos HiperPBX modelo CP3000 en un esquema de alta disponibilidad en Fail Over implementado con Hearbeat, Centos y Elastix. 2 (dos) x Central Telefónica </w:t>
            </w:r>
            <w:r w:rsidRPr="008B0137">
              <w:rPr>
                <w:rFonts w:cstheme="minorHAnsi"/>
                <w:b/>
                <w:bCs/>
              </w:rPr>
              <w:t xml:space="preserve">HiperPBX </w:t>
            </w:r>
            <w:r w:rsidRPr="008B0137">
              <w:rPr>
                <w:rFonts w:cstheme="minorHAnsi"/>
              </w:rPr>
              <w:t xml:space="preserve">modelo </w:t>
            </w:r>
            <w:r w:rsidRPr="008B0137">
              <w:rPr>
                <w:rFonts w:cstheme="minorHAnsi"/>
                <w:b/>
                <w:bCs/>
              </w:rPr>
              <w:t>CP3000</w:t>
            </w:r>
            <w:r w:rsidRPr="008B0137">
              <w:rPr>
                <w:rFonts w:cstheme="minorHAnsi"/>
              </w:rPr>
              <w:t>.</w:t>
            </w:r>
          </w:p>
          <w:p w14:paraId="648F71FB" w14:textId="77777777" w:rsidR="00DA3A80" w:rsidRPr="008B0137" w:rsidRDefault="00DA3A80" w:rsidP="00DA3A80">
            <w:pPr>
              <w:jc w:val="both"/>
              <w:rPr>
                <w:rFonts w:cstheme="minorHAnsi"/>
              </w:rPr>
            </w:pPr>
          </w:p>
          <w:p w14:paraId="11E1B993" w14:textId="77777777" w:rsidR="00DA3A80" w:rsidRPr="008B0137" w:rsidRDefault="00DA3A80" w:rsidP="00DA3A80">
            <w:pPr>
              <w:jc w:val="both"/>
              <w:rPr>
                <w:rFonts w:cstheme="minorHAnsi"/>
                <w:b/>
                <w:bCs/>
              </w:rPr>
            </w:pPr>
            <w:r>
              <w:rPr>
                <w:rFonts w:cstheme="minorHAnsi"/>
                <w:b/>
                <w:bCs/>
              </w:rPr>
              <w:t>6</w:t>
            </w:r>
            <w:r w:rsidRPr="008B0137">
              <w:rPr>
                <w:rFonts w:cstheme="minorHAnsi"/>
                <w:b/>
                <w:bCs/>
              </w:rPr>
              <w:t>.Tiempo de respuesta</w:t>
            </w:r>
          </w:p>
          <w:p w14:paraId="1B99053C" w14:textId="77777777" w:rsidR="00DA3A80" w:rsidRPr="008B0137" w:rsidRDefault="00DA3A80" w:rsidP="00DA3A80">
            <w:pPr>
              <w:jc w:val="both"/>
              <w:rPr>
                <w:rFonts w:cstheme="minorHAnsi"/>
                <w:bCs/>
              </w:rPr>
            </w:pPr>
            <w:r w:rsidRPr="008B0137">
              <w:rPr>
                <w:rFonts w:cstheme="minorHAnsi"/>
                <w:bCs/>
              </w:rPr>
              <w:t>La solicitud del servicio se realizará de forma telefónica o correo electrónico, por lo cual el proveedor del servicio debe contar con atención telefónica las 24 hs. los 365 días del año.</w:t>
            </w:r>
          </w:p>
          <w:p w14:paraId="586A978D" w14:textId="77777777" w:rsidR="00DA3A80" w:rsidRPr="008B0137" w:rsidRDefault="00DA3A80" w:rsidP="00DA3A80">
            <w:pPr>
              <w:jc w:val="both"/>
              <w:rPr>
                <w:rFonts w:cstheme="minorHAnsi"/>
                <w:bCs/>
              </w:rPr>
            </w:pPr>
            <w:r w:rsidRPr="008B0137">
              <w:rPr>
                <w:rFonts w:cstheme="minorHAnsi"/>
                <w:bCs/>
              </w:rPr>
              <w:t>Tiempos de respuesta en función de la severidad:</w:t>
            </w:r>
          </w:p>
          <w:p w14:paraId="0C44E460" w14:textId="77777777" w:rsidR="00DA3A80" w:rsidRPr="008B0137" w:rsidRDefault="00DA3A80" w:rsidP="00DA3A80">
            <w:pPr>
              <w:jc w:val="both"/>
              <w:rPr>
                <w:rFonts w:cstheme="minorHAnsi"/>
                <w:bCs/>
              </w:rPr>
            </w:pPr>
          </w:p>
          <w:tbl>
            <w:tblPr>
              <w:tblStyle w:val="Tablaconcuadrcula"/>
              <w:tblW w:w="8930" w:type="dxa"/>
              <w:tblInd w:w="392" w:type="dxa"/>
              <w:tblLook w:val="04A0" w:firstRow="1" w:lastRow="0" w:firstColumn="1" w:lastColumn="0" w:noHBand="0" w:noVBand="1"/>
            </w:tblPr>
            <w:tblGrid>
              <w:gridCol w:w="1701"/>
              <w:gridCol w:w="7229"/>
            </w:tblGrid>
            <w:tr w:rsidR="00DA3A80" w:rsidRPr="008B0137" w14:paraId="7FE1C0A3" w14:textId="77777777" w:rsidTr="00012DB1">
              <w:tc>
                <w:tcPr>
                  <w:tcW w:w="1701" w:type="dxa"/>
                  <w:vAlign w:val="center"/>
                </w:tcPr>
                <w:p w14:paraId="49F9FCC8" w14:textId="77777777" w:rsidR="00DA3A80" w:rsidRPr="008B0137" w:rsidRDefault="00DA3A80" w:rsidP="00DA3A80">
                  <w:pPr>
                    <w:pStyle w:val="TableParagraph"/>
                    <w:spacing w:line="360" w:lineRule="auto"/>
                    <w:jc w:val="both"/>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SEVERIDAD 1</w:t>
                  </w:r>
                </w:p>
              </w:tc>
              <w:tc>
                <w:tcPr>
                  <w:tcW w:w="7229" w:type="dxa"/>
                  <w:vAlign w:val="center"/>
                </w:tcPr>
                <w:p w14:paraId="1663708E"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Incidente mayor donde la totalidad o un conjunto importante del servicio se encuentra sin funcionamiento.</w:t>
                  </w:r>
                </w:p>
              </w:tc>
            </w:tr>
            <w:tr w:rsidR="00DA3A80" w:rsidRPr="008B0137" w14:paraId="174A0D0E" w14:textId="77777777" w:rsidTr="00012DB1">
              <w:tc>
                <w:tcPr>
                  <w:tcW w:w="1701" w:type="dxa"/>
                  <w:vAlign w:val="center"/>
                </w:tcPr>
                <w:p w14:paraId="12A8313E" w14:textId="77777777" w:rsidR="00DA3A80" w:rsidRPr="008B0137" w:rsidRDefault="00DA3A80" w:rsidP="00DA3A80">
                  <w:pPr>
                    <w:pStyle w:val="TableParagraph"/>
                    <w:spacing w:line="360" w:lineRule="auto"/>
                    <w:jc w:val="both"/>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SEVERIDAD 2</w:t>
                  </w:r>
                </w:p>
              </w:tc>
              <w:tc>
                <w:tcPr>
                  <w:tcW w:w="7229" w:type="dxa"/>
                  <w:vAlign w:val="center"/>
                </w:tcPr>
                <w:p w14:paraId="5975CD19"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Incidente ocasionando un significativo impacto o donde el servicio tiene una performance reducida.</w:t>
                  </w:r>
                </w:p>
              </w:tc>
            </w:tr>
            <w:tr w:rsidR="00DA3A80" w:rsidRPr="008B0137" w14:paraId="27C39808" w14:textId="77777777" w:rsidTr="00012DB1">
              <w:trPr>
                <w:trHeight w:val="1066"/>
              </w:trPr>
              <w:tc>
                <w:tcPr>
                  <w:tcW w:w="1701" w:type="dxa"/>
                  <w:vAlign w:val="center"/>
                </w:tcPr>
                <w:p w14:paraId="0EE384D1" w14:textId="77777777" w:rsidR="00DA3A80" w:rsidRPr="008B0137" w:rsidRDefault="00DA3A80" w:rsidP="00DA3A80">
                  <w:pPr>
                    <w:pStyle w:val="TableParagraph"/>
                    <w:spacing w:line="360" w:lineRule="auto"/>
                    <w:jc w:val="both"/>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SEVERIDAD 3</w:t>
                  </w:r>
                </w:p>
              </w:tc>
              <w:tc>
                <w:tcPr>
                  <w:tcW w:w="7229" w:type="dxa"/>
                  <w:vAlign w:val="center"/>
                </w:tcPr>
                <w:p w14:paraId="496AF847"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Consultas de información general, petición de seguimiento o mantenimiento que no ocasiona impacto sobre los sistemas o plataformas.</w:t>
                  </w:r>
                </w:p>
              </w:tc>
            </w:tr>
          </w:tbl>
          <w:p w14:paraId="15AC3563" w14:textId="77777777" w:rsidR="00DA3A80" w:rsidRDefault="00DA3A80" w:rsidP="00DA3A80">
            <w:pPr>
              <w:spacing w:line="360" w:lineRule="auto"/>
              <w:jc w:val="both"/>
              <w:rPr>
                <w:rFonts w:cstheme="minorHAnsi"/>
                <w:bCs/>
              </w:rPr>
            </w:pPr>
          </w:p>
          <w:p w14:paraId="0A88DF93" w14:textId="77777777" w:rsidR="00DA3A80" w:rsidRPr="008B0137" w:rsidRDefault="00DA3A80" w:rsidP="00DA3A80">
            <w:pPr>
              <w:spacing w:line="360" w:lineRule="auto"/>
              <w:jc w:val="both"/>
              <w:rPr>
                <w:rFonts w:cstheme="minorHAnsi"/>
                <w:bCs/>
              </w:rPr>
            </w:pPr>
            <w:r w:rsidRPr="008B0137">
              <w:rPr>
                <w:rFonts w:cstheme="minorHAnsi"/>
                <w:bCs/>
              </w:rPr>
              <w:t>En función de la severidad la cobertura mínima solicitada deberá ser:</w:t>
            </w:r>
          </w:p>
          <w:tbl>
            <w:tblPr>
              <w:tblStyle w:val="Tablaconcuadrcula"/>
              <w:tblW w:w="8930" w:type="dxa"/>
              <w:tblInd w:w="392" w:type="dxa"/>
              <w:tblLook w:val="04A0" w:firstRow="1" w:lastRow="0" w:firstColumn="1" w:lastColumn="0" w:noHBand="0" w:noVBand="1"/>
            </w:tblPr>
            <w:tblGrid>
              <w:gridCol w:w="4049"/>
              <w:gridCol w:w="1763"/>
              <w:gridCol w:w="1559"/>
              <w:gridCol w:w="1559"/>
            </w:tblGrid>
            <w:tr w:rsidR="00DA3A80" w:rsidRPr="008B0137" w14:paraId="1D1E0F3D" w14:textId="77777777" w:rsidTr="00012DB1">
              <w:tc>
                <w:tcPr>
                  <w:tcW w:w="4049" w:type="dxa"/>
                  <w:vAlign w:val="center"/>
                </w:tcPr>
                <w:p w14:paraId="3FF5BE41" w14:textId="77777777" w:rsidR="00DA3A80" w:rsidRPr="008B0137" w:rsidRDefault="00DA3A80" w:rsidP="00DA3A80">
                  <w:pPr>
                    <w:pStyle w:val="TableParagraph"/>
                    <w:spacing w:line="360" w:lineRule="auto"/>
                    <w:jc w:val="both"/>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Cobertura de soporte</w:t>
                  </w:r>
                </w:p>
              </w:tc>
              <w:tc>
                <w:tcPr>
                  <w:tcW w:w="1763" w:type="dxa"/>
                  <w:vAlign w:val="center"/>
                </w:tcPr>
                <w:p w14:paraId="519091C3" w14:textId="1CFE75BB" w:rsidR="00DA3A80" w:rsidRPr="008B0137" w:rsidRDefault="00DA3A80" w:rsidP="00DA3A80">
                  <w:pPr>
                    <w:pStyle w:val="TableParagraph"/>
                    <w:spacing w:line="360" w:lineRule="auto"/>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 xml:space="preserve">SEVERIDAD </w:t>
                  </w:r>
                  <w:r>
                    <w:rPr>
                      <w:rFonts w:asciiTheme="minorHAnsi" w:eastAsia="Arial" w:hAnsiTheme="minorHAnsi" w:cstheme="minorHAnsi"/>
                      <w:b/>
                      <w:color w:val="000000" w:themeColor="text1"/>
                      <w:sz w:val="24"/>
                      <w:szCs w:val="24"/>
                      <w:lang w:val="es-AR"/>
                    </w:rPr>
                    <w:t xml:space="preserve">     </w:t>
                  </w:r>
                  <w:r w:rsidRPr="008B0137">
                    <w:rPr>
                      <w:rFonts w:asciiTheme="minorHAnsi" w:eastAsia="Arial" w:hAnsiTheme="minorHAnsi" w:cstheme="minorHAnsi"/>
                      <w:b/>
                      <w:color w:val="000000" w:themeColor="text1"/>
                      <w:sz w:val="24"/>
                      <w:szCs w:val="24"/>
                      <w:lang w:val="es-AR"/>
                    </w:rPr>
                    <w:t>1</w:t>
                  </w:r>
                </w:p>
              </w:tc>
              <w:tc>
                <w:tcPr>
                  <w:tcW w:w="1559" w:type="dxa"/>
                  <w:vAlign w:val="center"/>
                </w:tcPr>
                <w:p w14:paraId="3234D0FD" w14:textId="77777777" w:rsidR="00DA3A80" w:rsidRPr="008B0137" w:rsidRDefault="00DA3A80" w:rsidP="00DA3A80">
                  <w:pPr>
                    <w:pStyle w:val="TableParagraph"/>
                    <w:spacing w:line="360" w:lineRule="auto"/>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SEVERIDAD 2</w:t>
                  </w:r>
                </w:p>
              </w:tc>
              <w:tc>
                <w:tcPr>
                  <w:tcW w:w="1559" w:type="dxa"/>
                  <w:vAlign w:val="center"/>
                </w:tcPr>
                <w:p w14:paraId="2F424A03" w14:textId="77777777" w:rsidR="00DA3A80" w:rsidRPr="008B0137" w:rsidRDefault="00DA3A80" w:rsidP="00DA3A80">
                  <w:pPr>
                    <w:pStyle w:val="TableParagraph"/>
                    <w:spacing w:line="360" w:lineRule="auto"/>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SEVERIDAD 3</w:t>
                  </w:r>
                </w:p>
              </w:tc>
            </w:tr>
            <w:tr w:rsidR="00DA3A80" w:rsidRPr="008B0137" w14:paraId="2F9281CA" w14:textId="77777777" w:rsidTr="00012DB1">
              <w:tc>
                <w:tcPr>
                  <w:tcW w:w="4049" w:type="dxa"/>
                  <w:vAlign w:val="center"/>
                </w:tcPr>
                <w:p w14:paraId="253B48D7"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Tipo de cobertura</w:t>
                  </w:r>
                </w:p>
              </w:tc>
              <w:tc>
                <w:tcPr>
                  <w:tcW w:w="1763" w:type="dxa"/>
                  <w:vAlign w:val="center"/>
                </w:tcPr>
                <w:p w14:paraId="6E6623FD"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7x24</w:t>
                  </w:r>
                </w:p>
              </w:tc>
              <w:tc>
                <w:tcPr>
                  <w:tcW w:w="1559" w:type="dxa"/>
                  <w:vAlign w:val="center"/>
                </w:tcPr>
                <w:p w14:paraId="5F7F907A"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7x24</w:t>
                  </w:r>
                </w:p>
              </w:tc>
              <w:tc>
                <w:tcPr>
                  <w:tcW w:w="1559" w:type="dxa"/>
                  <w:vAlign w:val="center"/>
                </w:tcPr>
                <w:p w14:paraId="3BD683FE"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8x5</w:t>
                  </w:r>
                </w:p>
              </w:tc>
            </w:tr>
          </w:tbl>
          <w:p w14:paraId="2289E60C" w14:textId="77777777" w:rsidR="00DA3A80" w:rsidRPr="008B0137" w:rsidRDefault="00DA3A80" w:rsidP="00DA3A80">
            <w:pPr>
              <w:pStyle w:val="NormalETAP2000"/>
              <w:spacing w:before="0" w:line="360" w:lineRule="auto"/>
              <w:ind w:firstLine="0"/>
              <w:rPr>
                <w:rFonts w:asciiTheme="minorHAnsi" w:hAnsiTheme="minorHAnsi" w:cstheme="minorHAnsi"/>
                <w:sz w:val="24"/>
                <w:szCs w:val="24"/>
              </w:rPr>
            </w:pPr>
          </w:p>
          <w:p w14:paraId="1F4B0EA9" w14:textId="6E14A630" w:rsidR="00DA3A80" w:rsidRDefault="00DA3A80" w:rsidP="00DA3A80">
            <w:pPr>
              <w:pStyle w:val="NormalETAP2000"/>
              <w:spacing w:before="0"/>
              <w:ind w:firstLine="0"/>
              <w:rPr>
                <w:rFonts w:asciiTheme="minorHAnsi" w:hAnsiTheme="minorHAnsi" w:cstheme="minorHAnsi"/>
                <w:sz w:val="24"/>
                <w:szCs w:val="24"/>
              </w:rPr>
            </w:pPr>
            <w:r w:rsidRPr="008B0137">
              <w:rPr>
                <w:rFonts w:asciiTheme="minorHAnsi" w:hAnsiTheme="minorHAnsi" w:cstheme="minorHAnsi"/>
                <w:sz w:val="24"/>
                <w:szCs w:val="24"/>
              </w:rPr>
              <w:t>En función del grado de severidad de la solicitud se le asociará una prioridad relacionada con los tiempos de respuesta de esta. En la siguiente tabla se detallan los tiempos que el proveedor deberá comprometer.</w:t>
            </w:r>
          </w:p>
          <w:p w14:paraId="293870E1" w14:textId="77777777" w:rsidR="00DA3A80" w:rsidRPr="008B0137" w:rsidRDefault="00DA3A80" w:rsidP="00DA3A80">
            <w:pPr>
              <w:pStyle w:val="NormalETAP2000"/>
              <w:spacing w:before="0"/>
              <w:ind w:firstLine="0"/>
              <w:rPr>
                <w:rFonts w:asciiTheme="minorHAnsi" w:hAnsiTheme="minorHAnsi" w:cstheme="minorHAnsi"/>
                <w:b/>
                <w:sz w:val="24"/>
                <w:szCs w:val="24"/>
              </w:rPr>
            </w:pPr>
          </w:p>
          <w:p w14:paraId="1D7E3AFE" w14:textId="77777777" w:rsidR="00DA3A80" w:rsidRPr="008B0137" w:rsidRDefault="00DA3A80" w:rsidP="00DA3A80">
            <w:pPr>
              <w:pStyle w:val="Ttulo3ETAP2000"/>
              <w:spacing w:before="0" w:after="0" w:line="360" w:lineRule="auto"/>
              <w:rPr>
                <w:rFonts w:asciiTheme="minorHAnsi" w:hAnsiTheme="minorHAnsi" w:cstheme="minorHAnsi"/>
                <w:sz w:val="24"/>
                <w:szCs w:val="24"/>
                <w:u w:val="none"/>
              </w:rPr>
            </w:pPr>
            <w:r w:rsidRPr="008B0137">
              <w:rPr>
                <w:rFonts w:asciiTheme="minorHAnsi" w:hAnsiTheme="minorHAnsi" w:cstheme="minorHAnsi"/>
                <w:sz w:val="24"/>
                <w:szCs w:val="24"/>
                <w:u w:val="none"/>
              </w:rPr>
              <w:t>Soporte Telefónico</w:t>
            </w:r>
          </w:p>
          <w:tbl>
            <w:tblPr>
              <w:tblStyle w:val="Tablaconcuadrcula"/>
              <w:tblW w:w="8788" w:type="dxa"/>
              <w:tblInd w:w="392" w:type="dxa"/>
              <w:tblLook w:val="04A0" w:firstRow="1" w:lastRow="0" w:firstColumn="1" w:lastColumn="0" w:noHBand="0" w:noVBand="1"/>
            </w:tblPr>
            <w:tblGrid>
              <w:gridCol w:w="4049"/>
              <w:gridCol w:w="1621"/>
              <w:gridCol w:w="1559"/>
              <w:gridCol w:w="1559"/>
            </w:tblGrid>
            <w:tr w:rsidR="00DA3A80" w:rsidRPr="008B0137" w14:paraId="377783D8" w14:textId="77777777" w:rsidTr="00012DB1">
              <w:tc>
                <w:tcPr>
                  <w:tcW w:w="4049" w:type="dxa"/>
                  <w:vAlign w:val="center"/>
                </w:tcPr>
                <w:p w14:paraId="0EA9F4B3" w14:textId="77777777" w:rsidR="00DA3A80" w:rsidRPr="008B0137" w:rsidRDefault="00DA3A80" w:rsidP="00DA3A80">
                  <w:pPr>
                    <w:pStyle w:val="TableParagraph"/>
                    <w:spacing w:line="360" w:lineRule="auto"/>
                    <w:jc w:val="both"/>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SLA</w:t>
                  </w:r>
                </w:p>
              </w:tc>
              <w:tc>
                <w:tcPr>
                  <w:tcW w:w="1621" w:type="dxa"/>
                  <w:vAlign w:val="center"/>
                </w:tcPr>
                <w:p w14:paraId="291D2303" w14:textId="77777777" w:rsidR="00DA3A80" w:rsidRPr="008B0137" w:rsidRDefault="00DA3A80" w:rsidP="00DA3A80">
                  <w:pPr>
                    <w:pStyle w:val="TableParagraph"/>
                    <w:spacing w:line="360" w:lineRule="auto"/>
                    <w:jc w:val="both"/>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SEVERIDAD 1</w:t>
                  </w:r>
                </w:p>
              </w:tc>
              <w:tc>
                <w:tcPr>
                  <w:tcW w:w="1559" w:type="dxa"/>
                  <w:vAlign w:val="center"/>
                </w:tcPr>
                <w:p w14:paraId="5DD4F577" w14:textId="77777777" w:rsidR="00DA3A80" w:rsidRPr="008B0137" w:rsidRDefault="00DA3A80" w:rsidP="00DA3A80">
                  <w:pPr>
                    <w:pStyle w:val="TableParagraph"/>
                    <w:spacing w:line="360" w:lineRule="auto"/>
                    <w:jc w:val="both"/>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SEVERIDAD 2</w:t>
                  </w:r>
                </w:p>
              </w:tc>
              <w:tc>
                <w:tcPr>
                  <w:tcW w:w="1559" w:type="dxa"/>
                  <w:vAlign w:val="center"/>
                </w:tcPr>
                <w:p w14:paraId="4DD9CC18" w14:textId="77777777" w:rsidR="00DA3A80" w:rsidRPr="008B0137" w:rsidRDefault="00DA3A80" w:rsidP="00DA3A80">
                  <w:pPr>
                    <w:pStyle w:val="TableParagraph"/>
                    <w:spacing w:line="360" w:lineRule="auto"/>
                    <w:jc w:val="both"/>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SEVERIDAD 3</w:t>
                  </w:r>
                </w:p>
              </w:tc>
            </w:tr>
            <w:tr w:rsidR="00DA3A80" w:rsidRPr="008B0137" w14:paraId="235B678E" w14:textId="77777777" w:rsidTr="00012DB1">
              <w:tc>
                <w:tcPr>
                  <w:tcW w:w="4049" w:type="dxa"/>
                  <w:vAlign w:val="center"/>
                </w:tcPr>
                <w:p w14:paraId="7F09C81C"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Tiempo de respuesta de la solicitud</w:t>
                  </w:r>
                </w:p>
              </w:tc>
              <w:tc>
                <w:tcPr>
                  <w:tcW w:w="1621" w:type="dxa"/>
                  <w:vAlign w:val="center"/>
                </w:tcPr>
                <w:p w14:paraId="354EE7CA"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15 minutos</w:t>
                  </w:r>
                </w:p>
              </w:tc>
              <w:tc>
                <w:tcPr>
                  <w:tcW w:w="1559" w:type="dxa"/>
                  <w:vAlign w:val="center"/>
                </w:tcPr>
                <w:p w14:paraId="2F1EEF8C"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3 horas</w:t>
                  </w:r>
                </w:p>
              </w:tc>
              <w:tc>
                <w:tcPr>
                  <w:tcW w:w="1559" w:type="dxa"/>
                  <w:vAlign w:val="center"/>
                </w:tcPr>
                <w:p w14:paraId="50D8AC6B"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NBD</w:t>
                  </w:r>
                </w:p>
              </w:tc>
            </w:tr>
          </w:tbl>
          <w:p w14:paraId="04A06E88" w14:textId="77777777" w:rsidR="00DA3A80" w:rsidRPr="008B0137" w:rsidRDefault="00DA3A80" w:rsidP="00DA3A80">
            <w:pPr>
              <w:pStyle w:val="Ttulo3ETAP2000"/>
              <w:spacing w:before="0" w:after="0" w:line="360" w:lineRule="auto"/>
              <w:rPr>
                <w:rFonts w:asciiTheme="minorHAnsi" w:hAnsiTheme="minorHAnsi" w:cstheme="minorHAnsi"/>
                <w:sz w:val="24"/>
                <w:szCs w:val="24"/>
                <w:u w:val="none"/>
              </w:rPr>
            </w:pPr>
          </w:p>
          <w:p w14:paraId="19BD16E0" w14:textId="77777777" w:rsidR="00DA3A80" w:rsidRPr="008B0137" w:rsidRDefault="00DA3A80" w:rsidP="00DA3A80">
            <w:pPr>
              <w:pStyle w:val="Ttulo3ETAP2000"/>
              <w:spacing w:before="0" w:after="0" w:line="360" w:lineRule="auto"/>
              <w:rPr>
                <w:rFonts w:asciiTheme="minorHAnsi" w:hAnsiTheme="minorHAnsi" w:cstheme="minorHAnsi"/>
                <w:sz w:val="24"/>
                <w:szCs w:val="24"/>
                <w:u w:val="none"/>
              </w:rPr>
            </w:pPr>
            <w:r w:rsidRPr="008B0137">
              <w:rPr>
                <w:rFonts w:asciiTheme="minorHAnsi" w:hAnsiTheme="minorHAnsi" w:cstheme="minorHAnsi"/>
                <w:sz w:val="24"/>
                <w:szCs w:val="24"/>
                <w:u w:val="none"/>
              </w:rPr>
              <w:t>Soporte en sitio</w:t>
            </w:r>
          </w:p>
          <w:tbl>
            <w:tblPr>
              <w:tblStyle w:val="Tablaconcuadrcula"/>
              <w:tblW w:w="8788" w:type="dxa"/>
              <w:tblInd w:w="392" w:type="dxa"/>
              <w:tblLook w:val="04A0" w:firstRow="1" w:lastRow="0" w:firstColumn="1" w:lastColumn="0" w:noHBand="0" w:noVBand="1"/>
            </w:tblPr>
            <w:tblGrid>
              <w:gridCol w:w="4049"/>
              <w:gridCol w:w="1621"/>
              <w:gridCol w:w="1559"/>
              <w:gridCol w:w="1559"/>
            </w:tblGrid>
            <w:tr w:rsidR="00DA3A80" w:rsidRPr="008B0137" w14:paraId="0CE2D144" w14:textId="77777777" w:rsidTr="00012DB1">
              <w:tc>
                <w:tcPr>
                  <w:tcW w:w="4049" w:type="dxa"/>
                  <w:vAlign w:val="center"/>
                </w:tcPr>
                <w:p w14:paraId="06233D16" w14:textId="77777777" w:rsidR="00DA3A80" w:rsidRPr="008B0137" w:rsidRDefault="00DA3A80" w:rsidP="00DA3A80">
                  <w:pPr>
                    <w:pStyle w:val="TableParagraph"/>
                    <w:spacing w:line="360" w:lineRule="auto"/>
                    <w:jc w:val="both"/>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SLA</w:t>
                  </w:r>
                </w:p>
              </w:tc>
              <w:tc>
                <w:tcPr>
                  <w:tcW w:w="1621" w:type="dxa"/>
                  <w:vAlign w:val="center"/>
                </w:tcPr>
                <w:p w14:paraId="10EB20D4" w14:textId="77777777" w:rsidR="00DA3A80" w:rsidRPr="008B0137" w:rsidRDefault="00DA3A80" w:rsidP="00DA3A80">
                  <w:pPr>
                    <w:pStyle w:val="TableParagraph"/>
                    <w:spacing w:line="360" w:lineRule="auto"/>
                    <w:jc w:val="both"/>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SEVERIDAD 1</w:t>
                  </w:r>
                </w:p>
              </w:tc>
              <w:tc>
                <w:tcPr>
                  <w:tcW w:w="1559" w:type="dxa"/>
                  <w:vAlign w:val="center"/>
                </w:tcPr>
                <w:p w14:paraId="27572275" w14:textId="77777777" w:rsidR="00DA3A80" w:rsidRPr="008B0137" w:rsidRDefault="00DA3A80" w:rsidP="00DA3A80">
                  <w:pPr>
                    <w:pStyle w:val="TableParagraph"/>
                    <w:spacing w:line="360" w:lineRule="auto"/>
                    <w:jc w:val="both"/>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SEVERIDAD 2</w:t>
                  </w:r>
                </w:p>
              </w:tc>
              <w:tc>
                <w:tcPr>
                  <w:tcW w:w="1559" w:type="dxa"/>
                  <w:vAlign w:val="center"/>
                </w:tcPr>
                <w:p w14:paraId="54D1BA3E" w14:textId="77777777" w:rsidR="00DA3A80" w:rsidRPr="008B0137" w:rsidRDefault="00DA3A80" w:rsidP="00DA3A80">
                  <w:pPr>
                    <w:pStyle w:val="TableParagraph"/>
                    <w:spacing w:line="360" w:lineRule="auto"/>
                    <w:jc w:val="both"/>
                    <w:rPr>
                      <w:rFonts w:asciiTheme="minorHAnsi" w:eastAsia="Arial" w:hAnsiTheme="minorHAnsi" w:cstheme="minorHAnsi"/>
                      <w:b/>
                      <w:color w:val="000000" w:themeColor="text1"/>
                      <w:sz w:val="24"/>
                      <w:szCs w:val="24"/>
                      <w:lang w:val="es-AR"/>
                    </w:rPr>
                  </w:pPr>
                  <w:r w:rsidRPr="008B0137">
                    <w:rPr>
                      <w:rFonts w:asciiTheme="minorHAnsi" w:eastAsia="Arial" w:hAnsiTheme="minorHAnsi" w:cstheme="minorHAnsi"/>
                      <w:b/>
                      <w:color w:val="000000" w:themeColor="text1"/>
                      <w:sz w:val="24"/>
                      <w:szCs w:val="24"/>
                      <w:lang w:val="es-AR"/>
                    </w:rPr>
                    <w:t>SEVERIDAD 3</w:t>
                  </w:r>
                </w:p>
              </w:tc>
            </w:tr>
            <w:tr w:rsidR="00DA3A80" w:rsidRPr="008B0137" w14:paraId="60C8E8AA" w14:textId="77777777" w:rsidTr="00012DB1">
              <w:tc>
                <w:tcPr>
                  <w:tcW w:w="4049" w:type="dxa"/>
                  <w:vAlign w:val="center"/>
                </w:tcPr>
                <w:p w14:paraId="7482D107"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Tiempo de respuesta de la solicitud</w:t>
                  </w:r>
                </w:p>
              </w:tc>
              <w:tc>
                <w:tcPr>
                  <w:tcW w:w="1621" w:type="dxa"/>
                  <w:vAlign w:val="center"/>
                </w:tcPr>
                <w:p w14:paraId="5999E3A4"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8 horas</w:t>
                  </w:r>
                </w:p>
              </w:tc>
              <w:tc>
                <w:tcPr>
                  <w:tcW w:w="1559" w:type="dxa"/>
                  <w:vAlign w:val="center"/>
                </w:tcPr>
                <w:p w14:paraId="7FBEEC35"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24 horas</w:t>
                  </w:r>
                </w:p>
              </w:tc>
              <w:tc>
                <w:tcPr>
                  <w:tcW w:w="1559" w:type="dxa"/>
                  <w:vAlign w:val="center"/>
                </w:tcPr>
                <w:p w14:paraId="5A78A117" w14:textId="77777777" w:rsidR="00DA3A80" w:rsidRPr="008B0137" w:rsidRDefault="00DA3A80" w:rsidP="00DA3A80">
                  <w:pPr>
                    <w:pStyle w:val="TableParagraph"/>
                    <w:spacing w:line="360" w:lineRule="auto"/>
                    <w:jc w:val="both"/>
                    <w:rPr>
                      <w:rFonts w:asciiTheme="minorHAnsi" w:eastAsia="Arial" w:hAnsiTheme="minorHAnsi" w:cstheme="minorHAnsi"/>
                      <w:color w:val="000000" w:themeColor="text1"/>
                      <w:sz w:val="24"/>
                      <w:szCs w:val="24"/>
                      <w:lang w:val="es-AR"/>
                    </w:rPr>
                  </w:pPr>
                  <w:r w:rsidRPr="008B0137">
                    <w:rPr>
                      <w:rFonts w:asciiTheme="minorHAnsi" w:eastAsia="Arial" w:hAnsiTheme="minorHAnsi" w:cstheme="minorHAnsi"/>
                      <w:color w:val="000000" w:themeColor="text1"/>
                      <w:sz w:val="24"/>
                      <w:szCs w:val="24"/>
                      <w:lang w:val="es-AR"/>
                    </w:rPr>
                    <w:t>N/A</w:t>
                  </w:r>
                </w:p>
              </w:tc>
            </w:tr>
          </w:tbl>
          <w:p w14:paraId="16929E86" w14:textId="77777777" w:rsidR="00DA3A80" w:rsidRDefault="00DA3A80" w:rsidP="00DA3A80">
            <w:pPr>
              <w:jc w:val="both"/>
              <w:rPr>
                <w:rFonts w:cstheme="minorHAnsi"/>
                <w:b/>
                <w:bCs/>
              </w:rPr>
            </w:pPr>
          </w:p>
          <w:p w14:paraId="11D82937" w14:textId="77777777" w:rsidR="00DA3A80" w:rsidRPr="008B0137" w:rsidRDefault="00DA3A80" w:rsidP="00DA3A80">
            <w:pPr>
              <w:jc w:val="both"/>
              <w:rPr>
                <w:rFonts w:cstheme="minorHAnsi"/>
                <w:b/>
                <w:bCs/>
              </w:rPr>
            </w:pPr>
            <w:r>
              <w:rPr>
                <w:rFonts w:cstheme="minorHAnsi"/>
                <w:b/>
                <w:bCs/>
              </w:rPr>
              <w:t>7</w:t>
            </w:r>
            <w:r w:rsidRPr="008B0137">
              <w:rPr>
                <w:rFonts w:cstheme="minorHAnsi"/>
                <w:b/>
                <w:bCs/>
              </w:rPr>
              <w:t>. Contacto.</w:t>
            </w:r>
          </w:p>
          <w:p w14:paraId="2CB1CEBD" w14:textId="77777777" w:rsidR="00DA3A80" w:rsidRDefault="00DA3A80" w:rsidP="00DA3A80">
            <w:pPr>
              <w:jc w:val="both"/>
              <w:rPr>
                <w:rStyle w:val="Hipervnculo"/>
                <w:rFonts w:cstheme="minorHAnsi"/>
              </w:rPr>
            </w:pPr>
            <w:r w:rsidRPr="008B0137">
              <w:rPr>
                <w:rFonts w:cstheme="minorHAnsi"/>
              </w:rPr>
              <w:t xml:space="preserve">El mail de contacto y facturación es: </w:t>
            </w:r>
            <w:hyperlink r:id="rId10" w:history="1">
              <w:r w:rsidRPr="008B0137">
                <w:rPr>
                  <w:rStyle w:val="Hipervnculo"/>
                  <w:rFonts w:cstheme="minorHAnsi"/>
                </w:rPr>
                <w:t>infraestructura@educar.gob.ar</w:t>
              </w:r>
            </w:hyperlink>
          </w:p>
          <w:p w14:paraId="65FA4AA6" w14:textId="77777777" w:rsidR="00310034" w:rsidRPr="00D036F8" w:rsidRDefault="00310034" w:rsidP="00DA3A80">
            <w:pPr>
              <w:spacing w:line="276" w:lineRule="auto"/>
              <w:jc w:val="both"/>
              <w:rPr>
                <w:rFonts w:cstheme="minorHAnsi"/>
                <w:b/>
                <w:bCs/>
                <w:sz w:val="18"/>
                <w:szCs w:val="18"/>
                <w:u w:val="single"/>
              </w:rPr>
            </w:pPr>
          </w:p>
          <w:p w14:paraId="4E0EAAAE" w14:textId="655A2AE2" w:rsidR="00310034" w:rsidRDefault="00310034" w:rsidP="00DA3A80">
            <w:pPr>
              <w:jc w:val="both"/>
              <w:rPr>
                <w:rFonts w:cstheme="minorHAnsi"/>
                <w:b/>
                <w:bCs/>
                <w:sz w:val="18"/>
                <w:szCs w:val="18"/>
              </w:rPr>
            </w:pPr>
            <w:r w:rsidRPr="00D036F8">
              <w:rPr>
                <w:rFonts w:cstheme="minorHAnsi"/>
                <w:b/>
                <w:bCs/>
                <w:sz w:val="18"/>
                <w:szCs w:val="18"/>
                <w:u w:val="single"/>
              </w:rPr>
              <w:t>LUGAR DE ENTREGA</w:t>
            </w:r>
            <w:r>
              <w:rPr>
                <w:rFonts w:cstheme="minorHAnsi"/>
                <w:b/>
                <w:bCs/>
                <w:sz w:val="18"/>
                <w:szCs w:val="18"/>
                <w:u w:val="single"/>
              </w:rPr>
              <w:t>/SERVICIO</w:t>
            </w:r>
            <w:r w:rsidRPr="00D036F8">
              <w:rPr>
                <w:rFonts w:cstheme="minorHAnsi"/>
                <w:b/>
                <w:bCs/>
                <w:sz w:val="18"/>
                <w:szCs w:val="18"/>
              </w:rPr>
              <w:t>: EDUC.AR S.E. Av. Comodoro Martín Rivadavia 1151 CAB</w:t>
            </w:r>
            <w:r w:rsidR="001E2F67">
              <w:rPr>
                <w:rFonts w:cstheme="minorHAnsi"/>
                <w:b/>
                <w:bCs/>
                <w:sz w:val="18"/>
                <w:szCs w:val="18"/>
              </w:rPr>
              <w:t>A.</w:t>
            </w:r>
          </w:p>
          <w:p w14:paraId="23B6B007" w14:textId="77777777" w:rsidR="00310034" w:rsidRPr="00D036F8" w:rsidRDefault="00310034" w:rsidP="00DA3A80">
            <w:pPr>
              <w:jc w:val="both"/>
              <w:rPr>
                <w:rFonts w:cstheme="minorHAnsi"/>
                <w:sz w:val="18"/>
                <w:szCs w:val="18"/>
                <w:highlight w:val="yellow"/>
              </w:rPr>
            </w:pPr>
          </w:p>
        </w:tc>
      </w:tr>
      <w:tr w:rsidR="00DA3A80" w:rsidRPr="004D6E4D" w14:paraId="00D7B657" w14:textId="77777777" w:rsidTr="00DA3A80">
        <w:trPr>
          <w:trHeight w:val="381"/>
          <w:jc w:val="center"/>
        </w:trPr>
        <w:tc>
          <w:tcPr>
            <w:tcW w:w="94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603F4EC" w14:textId="77777777" w:rsidR="00DA3A80" w:rsidRDefault="00DA3A80" w:rsidP="00DA3A80">
            <w:pPr>
              <w:jc w:val="both"/>
              <w:rPr>
                <w:rFonts w:cstheme="minorHAnsi"/>
                <w:b/>
                <w:bCs/>
              </w:rPr>
            </w:pPr>
          </w:p>
        </w:tc>
      </w:tr>
    </w:tbl>
    <w:p w14:paraId="34C6F7A9" w14:textId="77777777" w:rsidR="00310034" w:rsidRDefault="00310034" w:rsidP="00310034">
      <w:pPr>
        <w:spacing w:line="360" w:lineRule="auto"/>
        <w:rPr>
          <w:rFonts w:cs="Calibri"/>
          <w:b/>
          <w:bCs/>
          <w:sz w:val="18"/>
          <w:szCs w:val="18"/>
          <w:u w:val="single"/>
        </w:rPr>
      </w:pPr>
      <w:bookmarkStart w:id="0" w:name="_l34o3ixohusu" w:colFirst="0" w:colLast="0"/>
      <w:bookmarkStart w:id="1" w:name="_e1xq5xp3683t" w:colFirst="0" w:colLast="0"/>
      <w:bookmarkStart w:id="2" w:name="_hyeou4qstqmf" w:colFirst="0" w:colLast="0"/>
      <w:bookmarkStart w:id="3" w:name="_5vd2rvivte2l" w:colFirst="0" w:colLast="0"/>
      <w:bookmarkStart w:id="4" w:name="_swqcjxldur7" w:colFirst="0" w:colLast="0"/>
      <w:bookmarkStart w:id="5" w:name="_ntu1rmn1glvp" w:colFirst="0" w:colLast="0"/>
      <w:bookmarkEnd w:id="0"/>
      <w:bookmarkEnd w:id="1"/>
      <w:bookmarkEnd w:id="2"/>
      <w:bookmarkEnd w:id="3"/>
      <w:bookmarkEnd w:id="4"/>
      <w:bookmarkEnd w:id="5"/>
    </w:p>
    <w:p w14:paraId="5017E17D" w14:textId="77777777" w:rsidR="00310034" w:rsidRDefault="00310034" w:rsidP="00310034">
      <w:pPr>
        <w:rPr>
          <w:rFonts w:cs="Calibri"/>
          <w:b/>
          <w:bCs/>
          <w:sz w:val="18"/>
          <w:szCs w:val="18"/>
          <w:u w:val="single"/>
        </w:rPr>
      </w:pPr>
      <w:r>
        <w:rPr>
          <w:rFonts w:cs="Calibri"/>
          <w:b/>
          <w:bCs/>
          <w:sz w:val="18"/>
          <w:szCs w:val="18"/>
          <w:u w:val="single"/>
        </w:rPr>
        <w:br w:type="page"/>
      </w:r>
    </w:p>
    <w:p w14:paraId="3F32631C" w14:textId="77777777" w:rsidR="00310034" w:rsidRDefault="00310034" w:rsidP="00310034">
      <w:pPr>
        <w:spacing w:line="360" w:lineRule="auto"/>
        <w:rPr>
          <w:rFonts w:cs="Calibri"/>
          <w:b/>
          <w:bCs/>
          <w:sz w:val="18"/>
          <w:szCs w:val="18"/>
          <w:u w:val="single"/>
        </w:rPr>
      </w:pPr>
    </w:p>
    <w:tbl>
      <w:tblPr>
        <w:tblW w:w="11499" w:type="dxa"/>
        <w:tblInd w:w="-214" w:type="dxa"/>
        <w:tblCellMar>
          <w:left w:w="70" w:type="dxa"/>
          <w:right w:w="70" w:type="dxa"/>
        </w:tblCellMar>
        <w:tblLook w:val="04A0" w:firstRow="1" w:lastRow="0" w:firstColumn="1" w:lastColumn="0" w:noHBand="0" w:noVBand="1"/>
      </w:tblPr>
      <w:tblGrid>
        <w:gridCol w:w="753"/>
        <w:gridCol w:w="1248"/>
        <w:gridCol w:w="2879"/>
        <w:gridCol w:w="969"/>
        <w:gridCol w:w="532"/>
        <w:gridCol w:w="1737"/>
        <w:gridCol w:w="1665"/>
        <w:gridCol w:w="982"/>
        <w:gridCol w:w="734"/>
      </w:tblGrid>
      <w:tr w:rsidR="00310034" w:rsidRPr="00770247" w14:paraId="24B37286" w14:textId="77777777" w:rsidTr="009F4637">
        <w:trPr>
          <w:gridAfter w:val="2"/>
          <w:wAfter w:w="1716" w:type="dxa"/>
          <w:trHeight w:val="345"/>
        </w:trPr>
        <w:tc>
          <w:tcPr>
            <w:tcW w:w="97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B10F5D4"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ANEXO II - PLANILLA DE COTIZACIÓN</w:t>
            </w:r>
          </w:p>
        </w:tc>
      </w:tr>
      <w:tr w:rsidR="00310034" w:rsidRPr="00770247" w14:paraId="677534E4" w14:textId="77777777" w:rsidTr="009F4637">
        <w:trPr>
          <w:gridAfter w:val="2"/>
          <w:wAfter w:w="1716" w:type="dxa"/>
          <w:trHeight w:val="630"/>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133D547A"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Renglón</w:t>
            </w:r>
            <w:r>
              <w:rPr>
                <w:rFonts w:ascii="Calibri" w:hAnsi="Calibri"/>
                <w:b/>
                <w:bCs/>
                <w:color w:val="000000"/>
                <w:sz w:val="18"/>
                <w:szCs w:val="18"/>
                <w:lang w:eastAsia="es-AR"/>
              </w:rPr>
              <w:t xml:space="preserve"> </w:t>
            </w:r>
          </w:p>
        </w:tc>
        <w:tc>
          <w:tcPr>
            <w:tcW w:w="4127" w:type="dxa"/>
            <w:gridSpan w:val="2"/>
            <w:tcBorders>
              <w:top w:val="nil"/>
              <w:left w:val="nil"/>
              <w:bottom w:val="single" w:sz="4" w:space="0" w:color="auto"/>
              <w:right w:val="single" w:sz="4" w:space="0" w:color="auto"/>
            </w:tcBorders>
            <w:shd w:val="clear" w:color="auto" w:fill="auto"/>
            <w:vAlign w:val="center"/>
            <w:hideMark/>
          </w:tcPr>
          <w:p w14:paraId="32DE7EF9"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Descripción</w:t>
            </w:r>
          </w:p>
        </w:tc>
        <w:tc>
          <w:tcPr>
            <w:tcW w:w="969" w:type="dxa"/>
            <w:tcBorders>
              <w:top w:val="nil"/>
              <w:left w:val="nil"/>
              <w:bottom w:val="single" w:sz="4" w:space="0" w:color="auto"/>
              <w:right w:val="single" w:sz="4" w:space="0" w:color="auto"/>
            </w:tcBorders>
            <w:shd w:val="clear" w:color="auto" w:fill="auto"/>
            <w:vAlign w:val="center"/>
            <w:hideMark/>
          </w:tcPr>
          <w:p w14:paraId="1CB9E835"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Un. Medida</w:t>
            </w:r>
          </w:p>
        </w:tc>
        <w:tc>
          <w:tcPr>
            <w:tcW w:w="532" w:type="dxa"/>
            <w:tcBorders>
              <w:top w:val="nil"/>
              <w:left w:val="nil"/>
              <w:bottom w:val="single" w:sz="4" w:space="0" w:color="auto"/>
              <w:right w:val="single" w:sz="4" w:space="0" w:color="auto"/>
            </w:tcBorders>
            <w:shd w:val="clear" w:color="auto" w:fill="auto"/>
            <w:vAlign w:val="center"/>
            <w:hideMark/>
          </w:tcPr>
          <w:p w14:paraId="230DF340"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Cant</w:t>
            </w:r>
            <w:r>
              <w:rPr>
                <w:rFonts w:ascii="Calibri" w:hAnsi="Calibri"/>
                <w:b/>
                <w:bCs/>
                <w:color w:val="000000"/>
                <w:sz w:val="18"/>
                <w:szCs w:val="18"/>
                <w:lang w:eastAsia="es-AR"/>
              </w:rPr>
              <w:t>.</w:t>
            </w:r>
          </w:p>
        </w:tc>
        <w:tc>
          <w:tcPr>
            <w:tcW w:w="1737" w:type="dxa"/>
            <w:tcBorders>
              <w:top w:val="nil"/>
              <w:left w:val="nil"/>
              <w:bottom w:val="single" w:sz="4" w:space="0" w:color="auto"/>
              <w:right w:val="single" w:sz="4" w:space="0" w:color="auto"/>
            </w:tcBorders>
            <w:shd w:val="clear" w:color="auto" w:fill="auto"/>
            <w:vAlign w:val="center"/>
            <w:hideMark/>
          </w:tcPr>
          <w:p w14:paraId="6939A85A"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 xml:space="preserve">Costo unitario </w:t>
            </w:r>
            <w:r>
              <w:rPr>
                <w:rFonts w:ascii="Calibri" w:hAnsi="Calibri"/>
                <w:b/>
                <w:bCs/>
                <w:color w:val="000000"/>
                <w:sz w:val="18"/>
                <w:szCs w:val="18"/>
                <w:lang w:eastAsia="es-AR"/>
              </w:rPr>
              <w:t>con IVA INCLUIDO</w:t>
            </w:r>
          </w:p>
        </w:tc>
        <w:tc>
          <w:tcPr>
            <w:tcW w:w="1665" w:type="dxa"/>
            <w:tcBorders>
              <w:top w:val="nil"/>
              <w:left w:val="nil"/>
              <w:bottom w:val="single" w:sz="4" w:space="0" w:color="auto"/>
              <w:right w:val="single" w:sz="4" w:space="0" w:color="auto"/>
            </w:tcBorders>
            <w:shd w:val="clear" w:color="auto" w:fill="auto"/>
            <w:vAlign w:val="center"/>
            <w:hideMark/>
          </w:tcPr>
          <w:p w14:paraId="63FC772F"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Costo Total</w:t>
            </w:r>
            <w:r>
              <w:rPr>
                <w:rFonts w:ascii="Calibri" w:hAnsi="Calibri"/>
                <w:b/>
                <w:bCs/>
                <w:color w:val="000000"/>
                <w:sz w:val="18"/>
                <w:szCs w:val="18"/>
                <w:lang w:eastAsia="es-AR"/>
              </w:rPr>
              <w:t xml:space="preserve"> IVA INCLUIDO</w:t>
            </w:r>
          </w:p>
        </w:tc>
      </w:tr>
      <w:tr w:rsidR="00310034" w:rsidRPr="00770247" w14:paraId="038A2426" w14:textId="77777777" w:rsidTr="009F4637">
        <w:trPr>
          <w:gridAfter w:val="2"/>
          <w:wAfter w:w="1716" w:type="dxa"/>
          <w:trHeight w:val="345"/>
        </w:trPr>
        <w:tc>
          <w:tcPr>
            <w:tcW w:w="753" w:type="dxa"/>
            <w:tcBorders>
              <w:top w:val="single" w:sz="4" w:space="0" w:color="auto"/>
              <w:left w:val="single" w:sz="4" w:space="0" w:color="auto"/>
              <w:bottom w:val="single" w:sz="4" w:space="0" w:color="auto"/>
              <w:right w:val="single" w:sz="4" w:space="0" w:color="auto"/>
            </w:tcBorders>
            <w:vAlign w:val="center"/>
          </w:tcPr>
          <w:p w14:paraId="167B0179" w14:textId="77777777" w:rsidR="00310034" w:rsidRPr="0089344A" w:rsidRDefault="00310034" w:rsidP="009F4637">
            <w:pPr>
              <w:widowControl w:val="0"/>
              <w:spacing w:line="276" w:lineRule="auto"/>
              <w:jc w:val="center"/>
              <w:rPr>
                <w:rFonts w:cstheme="minorHAnsi"/>
                <w:sz w:val="18"/>
                <w:szCs w:val="18"/>
              </w:rPr>
            </w:pPr>
            <w:r w:rsidRPr="0089344A">
              <w:rPr>
                <w:rFonts w:cstheme="minorHAnsi"/>
                <w:sz w:val="18"/>
                <w:szCs w:val="18"/>
              </w:rPr>
              <w:t>1</w:t>
            </w:r>
          </w:p>
        </w:tc>
        <w:tc>
          <w:tcPr>
            <w:tcW w:w="4127" w:type="dxa"/>
            <w:gridSpan w:val="2"/>
            <w:tcBorders>
              <w:top w:val="single" w:sz="4" w:space="0" w:color="auto"/>
              <w:left w:val="single" w:sz="4" w:space="0" w:color="auto"/>
              <w:bottom w:val="single" w:sz="4" w:space="0" w:color="auto"/>
              <w:right w:val="single" w:sz="4" w:space="0" w:color="auto"/>
            </w:tcBorders>
            <w:vAlign w:val="center"/>
          </w:tcPr>
          <w:p w14:paraId="07F42EFD" w14:textId="74346BE7" w:rsidR="00310034" w:rsidRPr="00880898" w:rsidRDefault="00421B88" w:rsidP="009F4637">
            <w:pPr>
              <w:shd w:val="clear" w:color="auto" w:fill="FFFFFF"/>
              <w:spacing w:line="276" w:lineRule="auto"/>
              <w:rPr>
                <w:rFonts w:cstheme="minorHAnsi"/>
                <w:sz w:val="18"/>
                <w:szCs w:val="18"/>
                <w:lang w:eastAsia="es-AR"/>
              </w:rPr>
            </w:pPr>
            <w:r>
              <w:rPr>
                <w:rFonts w:cstheme="minorHAnsi"/>
                <w:sz w:val="18"/>
                <w:szCs w:val="18"/>
                <w:lang w:eastAsia="es-AR"/>
              </w:rPr>
              <w:t>TRAMA TELEFÓNICA</w:t>
            </w:r>
            <w:r w:rsidR="00310034">
              <w:rPr>
                <w:rFonts w:cstheme="minorHAnsi"/>
                <w:sz w:val="18"/>
                <w:szCs w:val="18"/>
                <w:lang w:eastAsia="es-AR"/>
              </w:rPr>
              <w:t xml:space="preserve"> (Según especificaciones técnicas del Anexo I)</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DBB63F2" w14:textId="77777777" w:rsidR="00310034" w:rsidRPr="0089344A" w:rsidRDefault="00310034" w:rsidP="009F4637">
            <w:pPr>
              <w:jc w:val="center"/>
              <w:rPr>
                <w:rFonts w:cstheme="minorHAnsi"/>
                <w:bCs/>
                <w:sz w:val="18"/>
                <w:szCs w:val="18"/>
              </w:rPr>
            </w:pPr>
            <w:r>
              <w:rPr>
                <w:rFonts w:cstheme="minorHAnsi"/>
                <w:bCs/>
                <w:sz w:val="18"/>
                <w:szCs w:val="18"/>
              </w:rPr>
              <w:t>meses</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58F6120E" w14:textId="77777777" w:rsidR="00310034" w:rsidRPr="0089344A" w:rsidRDefault="00310034" w:rsidP="009F4637">
            <w:pPr>
              <w:jc w:val="center"/>
              <w:rPr>
                <w:rFonts w:cstheme="minorHAnsi"/>
                <w:bCs/>
                <w:sz w:val="18"/>
                <w:szCs w:val="18"/>
              </w:rPr>
            </w:pPr>
            <w:r>
              <w:rPr>
                <w:rFonts w:cstheme="minorHAnsi"/>
                <w:bCs/>
                <w:sz w:val="18"/>
                <w:szCs w:val="18"/>
              </w:rPr>
              <w:t>12</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14:paraId="731F8670" w14:textId="77777777" w:rsidR="00310034" w:rsidRPr="0089344A" w:rsidRDefault="00310034" w:rsidP="009F4637">
            <w:pPr>
              <w:jc w:val="center"/>
              <w:rPr>
                <w:rFonts w:cstheme="minorHAnsi"/>
                <w:color w:val="000000"/>
                <w:sz w:val="18"/>
                <w:szCs w:val="18"/>
                <w:lang w:eastAsia="es-AR"/>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1B757159" w14:textId="77777777" w:rsidR="00310034" w:rsidRPr="0089344A" w:rsidRDefault="00310034" w:rsidP="009F4637">
            <w:pPr>
              <w:jc w:val="center"/>
              <w:rPr>
                <w:rFonts w:cstheme="minorHAnsi"/>
                <w:color w:val="000000"/>
                <w:sz w:val="18"/>
                <w:szCs w:val="18"/>
                <w:lang w:eastAsia="es-AR"/>
              </w:rPr>
            </w:pPr>
          </w:p>
        </w:tc>
      </w:tr>
      <w:tr w:rsidR="00310034" w:rsidRPr="00770247" w14:paraId="18D00DF5" w14:textId="77777777" w:rsidTr="009F4637">
        <w:trPr>
          <w:trHeight w:val="178"/>
        </w:trPr>
        <w:tc>
          <w:tcPr>
            <w:tcW w:w="97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5997DD9" w14:textId="77777777" w:rsidR="00310034" w:rsidRDefault="00310034" w:rsidP="009F4637">
            <w:pPr>
              <w:rPr>
                <w:sz w:val="18"/>
                <w:szCs w:val="18"/>
              </w:rPr>
            </w:pPr>
            <w:r w:rsidRPr="00F67D7D">
              <w:rPr>
                <w:rFonts w:ascii="Calibri" w:hAnsi="Calibri"/>
                <w:b/>
                <w:bCs/>
                <w:color w:val="000000"/>
                <w:sz w:val="18"/>
                <w:szCs w:val="18"/>
                <w:lang w:eastAsia="es-AR"/>
              </w:rPr>
              <w:t>La Suma Total de pesos (en letras y números):</w:t>
            </w:r>
            <w:r w:rsidRPr="00F67D7D">
              <w:rPr>
                <w:sz w:val="18"/>
                <w:szCs w:val="18"/>
              </w:rPr>
              <w:t xml:space="preserve"> </w:t>
            </w:r>
          </w:p>
          <w:p w14:paraId="4C7DE8F0" w14:textId="77777777" w:rsidR="00310034" w:rsidRPr="00F67D7D" w:rsidRDefault="00310034" w:rsidP="009F4637">
            <w:pPr>
              <w:rPr>
                <w:sz w:val="18"/>
                <w:szCs w:val="18"/>
              </w:rPr>
            </w:pPr>
          </w:p>
          <w:p w14:paraId="155E29BD" w14:textId="77777777" w:rsidR="00310034" w:rsidRPr="00F67D7D" w:rsidRDefault="00310034" w:rsidP="009F4637">
            <w:pPr>
              <w:rPr>
                <w:rFonts w:ascii="Calibri" w:hAnsi="Calibri"/>
                <w:b/>
                <w:bCs/>
                <w:color w:val="000000"/>
                <w:sz w:val="18"/>
                <w:szCs w:val="18"/>
                <w:lang w:eastAsia="es-AR"/>
              </w:rPr>
            </w:pPr>
          </w:p>
        </w:tc>
        <w:tc>
          <w:tcPr>
            <w:tcW w:w="982" w:type="dxa"/>
          </w:tcPr>
          <w:p w14:paraId="5873F660" w14:textId="77777777" w:rsidR="00310034" w:rsidRPr="00770247" w:rsidRDefault="00310034" w:rsidP="009F4637"/>
        </w:tc>
        <w:tc>
          <w:tcPr>
            <w:tcW w:w="734" w:type="dxa"/>
            <w:vAlign w:val="center"/>
          </w:tcPr>
          <w:p w14:paraId="73BF9BFC" w14:textId="77777777" w:rsidR="00310034" w:rsidRDefault="00310034" w:rsidP="009F4637">
            <w:pPr>
              <w:jc w:val="center"/>
              <w:rPr>
                <w:rFonts w:ascii="Calibri" w:hAnsi="Calibri"/>
                <w:color w:val="000000"/>
                <w:sz w:val="18"/>
                <w:szCs w:val="18"/>
                <w:lang w:eastAsia="es-AR"/>
              </w:rPr>
            </w:pPr>
            <w:r>
              <w:rPr>
                <w:rFonts w:ascii="Calibri" w:hAnsi="Calibri"/>
                <w:color w:val="000000"/>
                <w:sz w:val="18"/>
                <w:szCs w:val="18"/>
                <w:lang w:eastAsia="es-AR"/>
              </w:rPr>
              <w:t>Unid.</w:t>
            </w:r>
          </w:p>
        </w:tc>
      </w:tr>
      <w:tr w:rsidR="00310034" w:rsidRPr="00770247" w14:paraId="1AB36C7F" w14:textId="77777777" w:rsidTr="009F4637">
        <w:trPr>
          <w:gridAfter w:val="2"/>
          <w:wAfter w:w="1716" w:type="dxa"/>
          <w:trHeight w:val="345"/>
        </w:trPr>
        <w:tc>
          <w:tcPr>
            <w:tcW w:w="97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0B429C7" w14:textId="77777777" w:rsidR="00310034" w:rsidRPr="00F67D7D" w:rsidRDefault="00310034" w:rsidP="009F4637">
            <w:pPr>
              <w:jc w:val="center"/>
              <w:rPr>
                <w:b/>
                <w:bCs/>
                <w:color w:val="000000"/>
                <w:sz w:val="18"/>
                <w:szCs w:val="18"/>
                <w:lang w:eastAsia="es-AR"/>
              </w:rPr>
            </w:pPr>
            <w:r w:rsidRPr="00F67D7D">
              <w:rPr>
                <w:b/>
                <w:sz w:val="18"/>
                <w:szCs w:val="18"/>
              </w:rPr>
              <w:t>LOS OFERENTES DEBERÁN INDICAR LA ALÍCUOTA DE I.V.A. APLICABLE A BIEN O SERVICIO COTIZADO</w:t>
            </w:r>
          </w:p>
        </w:tc>
      </w:tr>
      <w:tr w:rsidR="00310034" w:rsidRPr="00770247" w14:paraId="2CD5618A" w14:textId="77777777" w:rsidTr="009F4637">
        <w:trPr>
          <w:gridAfter w:val="2"/>
          <w:wAfter w:w="1716" w:type="dxa"/>
          <w:trHeight w:val="345"/>
        </w:trPr>
        <w:tc>
          <w:tcPr>
            <w:tcW w:w="978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5F643"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Datos del oferente</w:t>
            </w:r>
          </w:p>
        </w:tc>
      </w:tr>
      <w:tr w:rsidR="00310034" w:rsidRPr="00770247" w14:paraId="6159C84D" w14:textId="77777777" w:rsidTr="009F4637">
        <w:trPr>
          <w:gridAfter w:val="2"/>
          <w:wAfter w:w="1716"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BAA4D"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Razón social</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0791042C"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35F120D5" w14:textId="77777777" w:rsidTr="009F4637">
        <w:trPr>
          <w:gridAfter w:val="2"/>
          <w:wAfter w:w="1716"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61447"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C.U.I.T.</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0324CDA0"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5877A55E" w14:textId="77777777" w:rsidTr="009F4637">
        <w:trPr>
          <w:gridAfter w:val="2"/>
          <w:wAfter w:w="1716"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55D93"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Contacto</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5D63CB35"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16AFB7E1" w14:textId="77777777" w:rsidTr="009F4637">
        <w:trPr>
          <w:gridAfter w:val="2"/>
          <w:wAfter w:w="1716"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FDD52"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E-mail</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58AA41EB"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37C18629" w14:textId="77777777" w:rsidTr="009F4637">
        <w:trPr>
          <w:gridAfter w:val="2"/>
          <w:wAfter w:w="1716"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DFA11"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Teléfono</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74DF5B61"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66BA7639" w14:textId="77777777" w:rsidTr="009F4637">
        <w:trPr>
          <w:gridAfter w:val="2"/>
          <w:wAfter w:w="1716"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4985B"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Domicilio</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60959D25"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7A8023D0" w14:textId="77777777" w:rsidTr="009F4637">
        <w:trPr>
          <w:gridAfter w:val="2"/>
          <w:wAfter w:w="1716" w:type="dxa"/>
          <w:trHeight w:val="345"/>
        </w:trPr>
        <w:tc>
          <w:tcPr>
            <w:tcW w:w="978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6441F"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Datos bancarios</w:t>
            </w:r>
          </w:p>
        </w:tc>
      </w:tr>
      <w:tr w:rsidR="00310034" w:rsidRPr="00770247" w14:paraId="183E617D" w14:textId="77777777" w:rsidTr="009F4637">
        <w:trPr>
          <w:gridAfter w:val="2"/>
          <w:wAfter w:w="1716"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AD880"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 xml:space="preserve">Banco </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6C807CBD"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65A488CB" w14:textId="77777777" w:rsidTr="009F4637">
        <w:trPr>
          <w:gridAfter w:val="2"/>
          <w:wAfter w:w="1716"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EB195"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 xml:space="preserve">Cuenta </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165F6B50"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0071A720" w14:textId="77777777" w:rsidTr="009F4637">
        <w:trPr>
          <w:gridAfter w:val="2"/>
          <w:wAfter w:w="1716"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0BE71"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C.B.U.</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2736E811"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643D1413" w14:textId="77777777" w:rsidTr="009F4637">
        <w:trPr>
          <w:gridAfter w:val="2"/>
          <w:wAfter w:w="1716" w:type="dxa"/>
          <w:trHeight w:val="345"/>
        </w:trPr>
        <w:tc>
          <w:tcPr>
            <w:tcW w:w="97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252D06"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El titular de la cuenta bancaria deberá corresponderse con la persona del Adjudicatario</w:t>
            </w:r>
          </w:p>
        </w:tc>
      </w:tr>
      <w:tr w:rsidR="00310034" w:rsidRPr="00770247" w14:paraId="7C92D220" w14:textId="77777777" w:rsidTr="009F4637">
        <w:trPr>
          <w:gridAfter w:val="2"/>
          <w:wAfter w:w="1716" w:type="dxa"/>
          <w:trHeight w:val="300"/>
        </w:trPr>
        <w:tc>
          <w:tcPr>
            <w:tcW w:w="97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37FA87"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 xml:space="preserve">La planilla deberá estar completa en procesador de texto sin excepción. </w:t>
            </w:r>
          </w:p>
        </w:tc>
      </w:tr>
      <w:tr w:rsidR="00310034" w:rsidRPr="00770247" w14:paraId="740E1AAD" w14:textId="77777777" w:rsidTr="009F4637">
        <w:trPr>
          <w:gridAfter w:val="2"/>
          <w:wAfter w:w="1716" w:type="dxa"/>
          <w:trHeight w:val="300"/>
        </w:trPr>
        <w:tc>
          <w:tcPr>
            <w:tcW w:w="97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27940199" w14:textId="77777777" w:rsidR="00310034" w:rsidRPr="00F67D7D" w:rsidRDefault="00310034" w:rsidP="009F4637">
            <w:pPr>
              <w:jc w:val="center"/>
              <w:rPr>
                <w:rFonts w:ascii="Calibri" w:hAnsi="Calibri"/>
                <w:b/>
                <w:bCs/>
                <w:color w:val="000000"/>
                <w:sz w:val="18"/>
                <w:szCs w:val="18"/>
                <w:lang w:eastAsia="es-AR"/>
              </w:rPr>
            </w:pPr>
            <w:r>
              <w:rPr>
                <w:rFonts w:ascii="Calibri" w:hAnsi="Calibri"/>
                <w:b/>
                <w:bCs/>
                <w:color w:val="000000"/>
                <w:sz w:val="18"/>
                <w:szCs w:val="18"/>
                <w:lang w:eastAsia="es-AR"/>
              </w:rPr>
              <w:t>Completar datos bancarios, en el caso de ser adjudicatario, el pago es por transferencia bancaria</w:t>
            </w:r>
          </w:p>
        </w:tc>
      </w:tr>
    </w:tbl>
    <w:p w14:paraId="5C2265B8" w14:textId="77777777" w:rsidR="00310034" w:rsidRDefault="00310034" w:rsidP="00310034">
      <w:pPr>
        <w:spacing w:line="276" w:lineRule="auto"/>
        <w:jc w:val="center"/>
      </w:pPr>
    </w:p>
    <w:p w14:paraId="2EA51BE3" w14:textId="77777777" w:rsidR="00310034" w:rsidRDefault="00310034" w:rsidP="00310034">
      <w:pPr>
        <w:spacing w:line="276" w:lineRule="auto"/>
      </w:pPr>
    </w:p>
    <w:p w14:paraId="0F2B975A" w14:textId="77777777" w:rsidR="00310034" w:rsidRPr="00642B6C" w:rsidRDefault="00310034" w:rsidP="00310034"/>
    <w:p w14:paraId="165A20E7" w14:textId="77777777" w:rsidR="00310034" w:rsidRPr="00642B6C" w:rsidRDefault="00310034" w:rsidP="00310034"/>
    <w:p w14:paraId="1AAD0328" w14:textId="77777777" w:rsidR="00310034" w:rsidRPr="00642B6C" w:rsidRDefault="00310034" w:rsidP="00310034"/>
    <w:p w14:paraId="7A5EC2B6" w14:textId="77777777" w:rsidR="00310034" w:rsidRPr="00642B6C" w:rsidRDefault="00310034" w:rsidP="00310034"/>
    <w:p w14:paraId="2060AE44" w14:textId="77777777" w:rsidR="00310034" w:rsidRPr="00642B6C" w:rsidRDefault="00310034" w:rsidP="00310034"/>
    <w:p w14:paraId="3612C620" w14:textId="34E574D2" w:rsidR="00012586" w:rsidRPr="0034239D" w:rsidRDefault="00012586" w:rsidP="0034239D">
      <w:pPr>
        <w:tabs>
          <w:tab w:val="left" w:pos="3690"/>
        </w:tabs>
      </w:pPr>
    </w:p>
    <w:sectPr w:rsidR="00012586" w:rsidRPr="0034239D" w:rsidSect="00012586">
      <w:headerReference w:type="default" r:id="rId11"/>
      <w:footerReference w:type="even" r:id="rId12"/>
      <w:footerReference w:type="default" r:id="rId13"/>
      <w:pgSz w:w="11900" w:h="16840"/>
      <w:pgMar w:top="2835" w:right="1134" w:bottom="2127" w:left="1134" w:header="0"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B052" w14:textId="77777777" w:rsidR="00BC3369" w:rsidRDefault="00BC3369" w:rsidP="0060495E">
      <w:r>
        <w:separator/>
      </w:r>
    </w:p>
  </w:endnote>
  <w:endnote w:type="continuationSeparator" w:id="0">
    <w:p w14:paraId="6D469BE4" w14:textId="77777777" w:rsidR="00BC3369" w:rsidRDefault="00BC3369" w:rsidP="0060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959B" w14:textId="77777777" w:rsidR="0061459C" w:rsidRDefault="0061459C" w:rsidP="00CE49E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ED4AAC" w14:textId="77777777" w:rsidR="0061459C" w:rsidRDefault="0061459C" w:rsidP="006145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EC7" w14:textId="77777777" w:rsidR="0061459C" w:rsidRPr="00B27939" w:rsidRDefault="0061459C" w:rsidP="00B27939">
    <w:pPr>
      <w:pStyle w:val="Piedepgina"/>
      <w:framePr w:wrap="none" w:vAnchor="text" w:hAnchor="page" w:x="10702" w:y="-568"/>
      <w:rPr>
        <w:rStyle w:val="Nmerodepgina"/>
        <w:rFonts w:ascii="Helvetica Neue" w:hAnsi="Helvetica Neue"/>
      </w:rPr>
    </w:pPr>
    <w:r w:rsidRPr="00B27939">
      <w:rPr>
        <w:rStyle w:val="Nmerodepgina"/>
        <w:rFonts w:ascii="Helvetica Neue" w:hAnsi="Helvetica Neue"/>
      </w:rPr>
      <w:fldChar w:fldCharType="begin"/>
    </w:r>
    <w:r w:rsidRPr="00B27939">
      <w:rPr>
        <w:rStyle w:val="Nmerodepgina"/>
        <w:rFonts w:ascii="Helvetica Neue" w:hAnsi="Helvetica Neue"/>
      </w:rPr>
      <w:instrText xml:space="preserve">PAGE  </w:instrText>
    </w:r>
    <w:r w:rsidRPr="00B27939">
      <w:rPr>
        <w:rStyle w:val="Nmerodepgina"/>
        <w:rFonts w:ascii="Helvetica Neue" w:hAnsi="Helvetica Neue"/>
      </w:rPr>
      <w:fldChar w:fldCharType="separate"/>
    </w:r>
    <w:r w:rsidR="00E439FE">
      <w:rPr>
        <w:rStyle w:val="Nmerodepgina"/>
        <w:rFonts w:ascii="Helvetica Neue" w:hAnsi="Helvetica Neue"/>
        <w:noProof/>
      </w:rPr>
      <w:t>1</w:t>
    </w:r>
    <w:r w:rsidRPr="00B27939">
      <w:rPr>
        <w:rStyle w:val="Nmerodepgina"/>
        <w:rFonts w:ascii="Helvetica Neue" w:hAnsi="Helvetica Neue"/>
      </w:rPr>
      <w:fldChar w:fldCharType="end"/>
    </w:r>
  </w:p>
  <w:p w14:paraId="1D3E3405" w14:textId="0012B121" w:rsidR="00A7793F" w:rsidRPr="00BC220C" w:rsidRDefault="00BA404C" w:rsidP="0061459C">
    <w:pPr>
      <w:pStyle w:val="Piedepgina"/>
      <w:ind w:left="-1276" w:right="360"/>
      <w:rPr>
        <w:rFonts w:ascii="Arial" w:hAnsi="Arial"/>
        <w:color w:val="0092D2"/>
        <w:sz w:val="20"/>
        <w:szCs w:val="20"/>
      </w:rPr>
    </w:pPr>
    <w:r>
      <w:rPr>
        <w:rFonts w:ascii="Arial" w:hAnsi="Arial"/>
        <w:noProof/>
        <w:color w:val="0092D2"/>
        <w:sz w:val="20"/>
        <w:szCs w:val="20"/>
        <w:lang w:val="es-ES" w:eastAsia="es-ES"/>
      </w:rPr>
      <w:drawing>
        <wp:anchor distT="0" distB="0" distL="114300" distR="114300" simplePos="0" relativeHeight="251659264" behindDoc="1" locked="0" layoutInCell="1" allowOverlap="1" wp14:anchorId="414C95E3" wp14:editId="7C41D525">
          <wp:simplePos x="0" y="0"/>
          <wp:positionH relativeFrom="column">
            <wp:align>center</wp:align>
          </wp:positionH>
          <wp:positionV relativeFrom="paragraph">
            <wp:posOffset>-618490</wp:posOffset>
          </wp:positionV>
          <wp:extent cx="6854139" cy="725833"/>
          <wp:effectExtent l="0" t="0" r="4445" b="1079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R_Membretada_2021-04.jpg"/>
                  <pic:cNvPicPr/>
                </pic:nvPicPr>
                <pic:blipFill>
                  <a:blip r:embed="rId1">
                    <a:extLst>
                      <a:ext uri="{28A0092B-C50C-407E-A947-70E740481C1C}">
                        <a14:useLocalDpi xmlns:a14="http://schemas.microsoft.com/office/drawing/2010/main" val="0"/>
                      </a:ext>
                    </a:extLst>
                  </a:blip>
                  <a:stretch>
                    <a:fillRect/>
                  </a:stretch>
                </pic:blipFill>
                <pic:spPr>
                  <a:xfrm>
                    <a:off x="0" y="0"/>
                    <a:ext cx="6854139" cy="72583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5972" w14:textId="77777777" w:rsidR="00BC3369" w:rsidRDefault="00BC3369" w:rsidP="0060495E">
      <w:r>
        <w:separator/>
      </w:r>
    </w:p>
  </w:footnote>
  <w:footnote w:type="continuationSeparator" w:id="0">
    <w:p w14:paraId="19AA5D27" w14:textId="77777777" w:rsidR="00BC3369" w:rsidRDefault="00BC3369" w:rsidP="0060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476D" w14:textId="35358A64" w:rsidR="00A7793F" w:rsidRDefault="004212A7" w:rsidP="006F773F">
    <w:pPr>
      <w:pStyle w:val="Encabezado"/>
    </w:pPr>
    <w:r>
      <w:rPr>
        <w:noProof/>
      </w:rPr>
      <w:drawing>
        <wp:anchor distT="0" distB="0" distL="114300" distR="114300" simplePos="0" relativeHeight="251660288" behindDoc="1" locked="0" layoutInCell="1" allowOverlap="1" wp14:anchorId="5AD22A7C" wp14:editId="2F71A0E0">
          <wp:simplePos x="0" y="0"/>
          <wp:positionH relativeFrom="margin">
            <wp:posOffset>-701040</wp:posOffset>
          </wp:positionH>
          <wp:positionV relativeFrom="paragraph">
            <wp:posOffset>19050</wp:posOffset>
          </wp:positionV>
          <wp:extent cx="7543524" cy="1258560"/>
          <wp:effectExtent l="0" t="0" r="635" b="0"/>
          <wp:wrapNone/>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CAR_Membretada_2022_Minuscula SIN COMILLAS.jpg"/>
                  <pic:cNvPicPr/>
                </pic:nvPicPr>
                <pic:blipFill>
                  <a:blip r:embed="rId1"/>
                  <a:stretch>
                    <a:fillRect/>
                  </a:stretch>
                </pic:blipFill>
                <pic:spPr>
                  <a:xfrm>
                    <a:off x="0" y="0"/>
                    <a:ext cx="7543524" cy="1258560"/>
                  </a:xfrm>
                  <a:prstGeom prst="rect">
                    <a:avLst/>
                  </a:prstGeom>
                </pic:spPr>
              </pic:pic>
            </a:graphicData>
          </a:graphic>
          <wp14:sizeRelH relativeFrom="page">
            <wp14:pctWidth>0</wp14:pctWidth>
          </wp14:sizeRelH>
          <wp14:sizeRelV relativeFrom="page">
            <wp14:pctHeight>0</wp14:pctHeight>
          </wp14:sizeRelV>
        </wp:anchor>
      </w:drawing>
    </w:r>
  </w:p>
  <w:p w14:paraId="620AF013" w14:textId="77777777" w:rsidR="004212A7" w:rsidRDefault="004212A7" w:rsidP="006F773F">
    <w:pPr>
      <w:pStyle w:val="Encabezado"/>
    </w:pPr>
  </w:p>
  <w:p w14:paraId="52D5BD8B" w14:textId="77777777" w:rsidR="00310034" w:rsidRDefault="00310034" w:rsidP="00310034">
    <w:pPr>
      <w:tabs>
        <w:tab w:val="left" w:pos="2055"/>
        <w:tab w:val="center" w:pos="4252"/>
      </w:tabs>
      <w:jc w:val="center"/>
      <w:rPr>
        <w:b/>
        <w:sz w:val="20"/>
      </w:rPr>
    </w:pPr>
  </w:p>
  <w:p w14:paraId="3ECB9669" w14:textId="515812C9" w:rsidR="004212A7" w:rsidRDefault="004212A7" w:rsidP="006F773F">
    <w:pPr>
      <w:pStyle w:val="Encabezado"/>
    </w:pPr>
  </w:p>
  <w:p w14:paraId="3AD58F99" w14:textId="2DF2AD9C" w:rsidR="00310034" w:rsidRDefault="00310034" w:rsidP="006F773F">
    <w:pPr>
      <w:pStyle w:val="Encabezado"/>
    </w:pPr>
  </w:p>
  <w:p w14:paraId="51FB0905" w14:textId="2695EC5F" w:rsidR="00310034" w:rsidRDefault="00310034" w:rsidP="006F773F">
    <w:pPr>
      <w:pStyle w:val="Encabezado"/>
    </w:pPr>
  </w:p>
  <w:p w14:paraId="6099AD09" w14:textId="029018C7" w:rsidR="00310034" w:rsidRDefault="00310034" w:rsidP="006F773F">
    <w:pPr>
      <w:pStyle w:val="Encabezado"/>
    </w:pPr>
  </w:p>
  <w:p w14:paraId="6D1329FC" w14:textId="133EA263" w:rsidR="00310034" w:rsidRDefault="00310034" w:rsidP="006F773F">
    <w:pPr>
      <w:pStyle w:val="Encabezado"/>
    </w:pPr>
  </w:p>
  <w:p w14:paraId="41F0FB16" w14:textId="77777777" w:rsidR="00310034" w:rsidRDefault="00310034" w:rsidP="00310034">
    <w:pPr>
      <w:tabs>
        <w:tab w:val="left" w:pos="2055"/>
        <w:tab w:val="center" w:pos="4252"/>
      </w:tabs>
      <w:jc w:val="center"/>
      <w:rPr>
        <w:b/>
        <w:sz w:val="20"/>
      </w:rPr>
    </w:pPr>
  </w:p>
  <w:p w14:paraId="54DD4C70" w14:textId="77777777" w:rsidR="00310034" w:rsidRDefault="00310034" w:rsidP="00310034">
    <w:pPr>
      <w:tabs>
        <w:tab w:val="left" w:pos="2055"/>
        <w:tab w:val="center" w:pos="4252"/>
      </w:tabs>
      <w:jc w:val="center"/>
      <w:rPr>
        <w:b/>
        <w:sz w:val="20"/>
      </w:rPr>
    </w:pPr>
    <w:r>
      <w:rPr>
        <w:b/>
        <w:sz w:val="20"/>
      </w:rPr>
      <w:t xml:space="preserve">EDUC.AR SOCIEDAD DEL ESTADO - </w:t>
    </w:r>
    <w:r w:rsidRPr="00820866">
      <w:rPr>
        <w:b/>
        <w:sz w:val="20"/>
      </w:rPr>
      <w:t>TÉRMINOS DE CONTRATACIÓN</w:t>
    </w:r>
  </w:p>
  <w:p w14:paraId="64E8617E" w14:textId="77777777" w:rsidR="00310034" w:rsidRPr="006F773F" w:rsidRDefault="00310034" w:rsidP="006F77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27D6E"/>
    <w:multiLevelType w:val="hybridMultilevel"/>
    <w:tmpl w:val="46967E80"/>
    <w:lvl w:ilvl="0" w:tplc="9BBABAF0">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CA41C8E"/>
    <w:multiLevelType w:val="hybridMultilevel"/>
    <w:tmpl w:val="69CA00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7AD50F73"/>
    <w:multiLevelType w:val="hybridMultilevel"/>
    <w:tmpl w:val="05D412A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AR" w:vendorID="64" w:dllVersion="0" w:nlCheck="1" w:checkStyle="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5E"/>
    <w:rsid w:val="00012586"/>
    <w:rsid w:val="000318ED"/>
    <w:rsid w:val="00031AC0"/>
    <w:rsid w:val="000366FB"/>
    <w:rsid w:val="0005465E"/>
    <w:rsid w:val="00116ADA"/>
    <w:rsid w:val="00190613"/>
    <w:rsid w:val="001C6080"/>
    <w:rsid w:val="001E2F67"/>
    <w:rsid w:val="001E3171"/>
    <w:rsid w:val="001F451A"/>
    <w:rsid w:val="00247FA1"/>
    <w:rsid w:val="00254F28"/>
    <w:rsid w:val="00256713"/>
    <w:rsid w:val="002A4F23"/>
    <w:rsid w:val="002D1E9B"/>
    <w:rsid w:val="002D777C"/>
    <w:rsid w:val="00310034"/>
    <w:rsid w:val="00311391"/>
    <w:rsid w:val="0034239D"/>
    <w:rsid w:val="00364B5D"/>
    <w:rsid w:val="003D0FE9"/>
    <w:rsid w:val="003D3C68"/>
    <w:rsid w:val="00407E10"/>
    <w:rsid w:val="004212A7"/>
    <w:rsid w:val="00421B88"/>
    <w:rsid w:val="00426742"/>
    <w:rsid w:val="00495C6A"/>
    <w:rsid w:val="004F2F64"/>
    <w:rsid w:val="00545C21"/>
    <w:rsid w:val="0055531E"/>
    <w:rsid w:val="005C0973"/>
    <w:rsid w:val="0060495E"/>
    <w:rsid w:val="0061459C"/>
    <w:rsid w:val="00634A2E"/>
    <w:rsid w:val="00657C6A"/>
    <w:rsid w:val="006F5CB0"/>
    <w:rsid w:val="006F773F"/>
    <w:rsid w:val="00701153"/>
    <w:rsid w:val="00704780"/>
    <w:rsid w:val="007B433C"/>
    <w:rsid w:val="007F20AD"/>
    <w:rsid w:val="008207DE"/>
    <w:rsid w:val="008442A5"/>
    <w:rsid w:val="008B3C8A"/>
    <w:rsid w:val="008C22B5"/>
    <w:rsid w:val="00934D7A"/>
    <w:rsid w:val="00965C9E"/>
    <w:rsid w:val="00A27DD1"/>
    <w:rsid w:val="00A5734F"/>
    <w:rsid w:val="00A7793F"/>
    <w:rsid w:val="00AB5E9A"/>
    <w:rsid w:val="00AC75FE"/>
    <w:rsid w:val="00AD315D"/>
    <w:rsid w:val="00AF2F0F"/>
    <w:rsid w:val="00AF76EC"/>
    <w:rsid w:val="00B27939"/>
    <w:rsid w:val="00B27FFE"/>
    <w:rsid w:val="00B70731"/>
    <w:rsid w:val="00B86004"/>
    <w:rsid w:val="00BA404C"/>
    <w:rsid w:val="00BC220C"/>
    <w:rsid w:val="00BC3369"/>
    <w:rsid w:val="00BF3BFB"/>
    <w:rsid w:val="00C16FED"/>
    <w:rsid w:val="00C33D9F"/>
    <w:rsid w:val="00C96130"/>
    <w:rsid w:val="00CA22A7"/>
    <w:rsid w:val="00CB0BF9"/>
    <w:rsid w:val="00D315C9"/>
    <w:rsid w:val="00D56E6D"/>
    <w:rsid w:val="00D86E20"/>
    <w:rsid w:val="00DA3A80"/>
    <w:rsid w:val="00DA3DB6"/>
    <w:rsid w:val="00DA6CE4"/>
    <w:rsid w:val="00DC7DE7"/>
    <w:rsid w:val="00DD19F7"/>
    <w:rsid w:val="00DF6F78"/>
    <w:rsid w:val="00E03DEE"/>
    <w:rsid w:val="00E130BA"/>
    <w:rsid w:val="00E21261"/>
    <w:rsid w:val="00E439FE"/>
    <w:rsid w:val="00E446D2"/>
    <w:rsid w:val="00E76CF3"/>
    <w:rsid w:val="00E94451"/>
    <w:rsid w:val="00E952F6"/>
    <w:rsid w:val="00F52194"/>
    <w:rsid w:val="00F6660E"/>
    <w:rsid w:val="00F72CC3"/>
    <w:rsid w:val="00FC1D3A"/>
    <w:rsid w:val="00FD5E2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617950"/>
  <w15:docId w15:val="{86D17567-1921-4840-804F-8ADAE59D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1C6080"/>
    <w:pPr>
      <w:spacing w:before="100" w:beforeAutospacing="1" w:after="100" w:afterAutospacing="1"/>
      <w:outlineLvl w:val="1"/>
    </w:pPr>
    <w:rPr>
      <w:rFonts w:ascii="Times New Roman" w:hAnsi="Times New Roman" w:cs="Times New Roman"/>
      <w:b/>
      <w:bCs/>
      <w:sz w:val="36"/>
      <w:szCs w:val="36"/>
      <w:lang w:val="en-US"/>
    </w:rPr>
  </w:style>
  <w:style w:type="paragraph" w:styleId="Ttulo3">
    <w:name w:val="heading 3"/>
    <w:basedOn w:val="Normal"/>
    <w:next w:val="Normal"/>
    <w:link w:val="Ttulo3Car"/>
    <w:uiPriority w:val="9"/>
    <w:semiHidden/>
    <w:unhideWhenUsed/>
    <w:qFormat/>
    <w:rsid w:val="001E2F67"/>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495E"/>
    <w:pPr>
      <w:tabs>
        <w:tab w:val="center" w:pos="4153"/>
        <w:tab w:val="right" w:pos="8306"/>
      </w:tabs>
    </w:pPr>
  </w:style>
  <w:style w:type="character" w:customStyle="1" w:styleId="EncabezadoCar">
    <w:name w:val="Encabezado Car"/>
    <w:basedOn w:val="Fuentedeprrafopredeter"/>
    <w:link w:val="Encabezado"/>
    <w:uiPriority w:val="99"/>
    <w:rsid w:val="0060495E"/>
  </w:style>
  <w:style w:type="paragraph" w:styleId="Piedepgina">
    <w:name w:val="footer"/>
    <w:basedOn w:val="Normal"/>
    <w:link w:val="PiedepginaCar"/>
    <w:uiPriority w:val="99"/>
    <w:unhideWhenUsed/>
    <w:rsid w:val="0060495E"/>
    <w:pPr>
      <w:tabs>
        <w:tab w:val="center" w:pos="4153"/>
        <w:tab w:val="right" w:pos="8306"/>
      </w:tabs>
    </w:pPr>
  </w:style>
  <w:style w:type="character" w:customStyle="1" w:styleId="PiedepginaCar">
    <w:name w:val="Pie de página Car"/>
    <w:basedOn w:val="Fuentedeprrafopredeter"/>
    <w:link w:val="Piedepgina"/>
    <w:uiPriority w:val="99"/>
    <w:rsid w:val="0060495E"/>
  </w:style>
  <w:style w:type="paragraph" w:styleId="Textodeglobo">
    <w:name w:val="Balloon Text"/>
    <w:basedOn w:val="Normal"/>
    <w:link w:val="TextodegloboCar"/>
    <w:uiPriority w:val="99"/>
    <w:semiHidden/>
    <w:unhideWhenUsed/>
    <w:rsid w:val="0060495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495E"/>
    <w:rPr>
      <w:rFonts w:ascii="Lucida Grande" w:hAnsi="Lucida Grande" w:cs="Lucida Grande"/>
      <w:sz w:val="18"/>
      <w:szCs w:val="18"/>
    </w:rPr>
  </w:style>
  <w:style w:type="character" w:customStyle="1" w:styleId="gmail-tl8wme">
    <w:name w:val="gmail-tl8wme"/>
    <w:basedOn w:val="Fuentedeprrafopredeter"/>
    <w:rsid w:val="00934D7A"/>
  </w:style>
  <w:style w:type="character" w:styleId="Hipervnculo">
    <w:name w:val="Hyperlink"/>
    <w:basedOn w:val="Fuentedeprrafopredeter"/>
    <w:uiPriority w:val="99"/>
    <w:unhideWhenUsed/>
    <w:rsid w:val="00934D7A"/>
    <w:rPr>
      <w:color w:val="0000FF"/>
      <w:u w:val="single"/>
    </w:rPr>
  </w:style>
  <w:style w:type="character" w:styleId="Hipervnculovisitado">
    <w:name w:val="FollowedHyperlink"/>
    <w:basedOn w:val="Fuentedeprrafopredeter"/>
    <w:uiPriority w:val="99"/>
    <w:semiHidden/>
    <w:unhideWhenUsed/>
    <w:rsid w:val="00E21261"/>
    <w:rPr>
      <w:color w:val="800080" w:themeColor="followedHyperlink"/>
      <w:u w:val="single"/>
    </w:rPr>
  </w:style>
  <w:style w:type="character" w:styleId="Nmerodepgina">
    <w:name w:val="page number"/>
    <w:basedOn w:val="Fuentedeprrafopredeter"/>
    <w:uiPriority w:val="99"/>
    <w:semiHidden/>
    <w:unhideWhenUsed/>
    <w:rsid w:val="0061459C"/>
  </w:style>
  <w:style w:type="character" w:customStyle="1" w:styleId="Ttulo2Car">
    <w:name w:val="Título 2 Car"/>
    <w:basedOn w:val="Fuentedeprrafopredeter"/>
    <w:link w:val="Ttulo2"/>
    <w:uiPriority w:val="9"/>
    <w:rsid w:val="001C6080"/>
    <w:rPr>
      <w:rFonts w:ascii="Times New Roman" w:hAnsi="Times New Roman" w:cs="Times New Roman"/>
      <w:b/>
      <w:bCs/>
      <w:sz w:val="36"/>
      <w:szCs w:val="36"/>
      <w:lang w:val="en-US"/>
    </w:rPr>
  </w:style>
  <w:style w:type="paragraph" w:styleId="NormalWeb">
    <w:name w:val="Normal (Web)"/>
    <w:basedOn w:val="Normal"/>
    <w:uiPriority w:val="99"/>
    <w:semiHidden/>
    <w:unhideWhenUsed/>
    <w:rsid w:val="001C6080"/>
    <w:pPr>
      <w:spacing w:before="100" w:beforeAutospacing="1" w:after="100" w:afterAutospacing="1"/>
    </w:pPr>
    <w:rPr>
      <w:rFonts w:ascii="Times New Roman" w:hAnsi="Times New Roman" w:cs="Times New Roman"/>
      <w:lang w:val="en-US"/>
    </w:rPr>
  </w:style>
  <w:style w:type="character" w:styleId="Textoennegrita">
    <w:name w:val="Strong"/>
    <w:basedOn w:val="Fuentedeprrafopredeter"/>
    <w:uiPriority w:val="22"/>
    <w:qFormat/>
    <w:rsid w:val="001C6080"/>
    <w:rPr>
      <w:b/>
      <w:bCs/>
    </w:rPr>
  </w:style>
  <w:style w:type="paragraph" w:styleId="Textonotapie">
    <w:name w:val="footnote text"/>
    <w:basedOn w:val="Normal"/>
    <w:link w:val="TextonotapieCar"/>
    <w:uiPriority w:val="99"/>
    <w:unhideWhenUsed/>
    <w:rsid w:val="007F20AD"/>
  </w:style>
  <w:style w:type="character" w:customStyle="1" w:styleId="TextonotapieCar">
    <w:name w:val="Texto nota pie Car"/>
    <w:basedOn w:val="Fuentedeprrafopredeter"/>
    <w:link w:val="Textonotapie"/>
    <w:uiPriority w:val="99"/>
    <w:rsid w:val="007F20AD"/>
  </w:style>
  <w:style w:type="character" w:styleId="Refdenotaalpie">
    <w:name w:val="footnote reference"/>
    <w:basedOn w:val="Fuentedeprrafopredeter"/>
    <w:uiPriority w:val="99"/>
    <w:unhideWhenUsed/>
    <w:rsid w:val="007F20AD"/>
    <w:rPr>
      <w:vertAlign w:val="superscript"/>
    </w:rPr>
  </w:style>
  <w:style w:type="paragraph" w:customStyle="1" w:styleId="Default">
    <w:name w:val="Default"/>
    <w:rsid w:val="00310034"/>
    <w:pPr>
      <w:autoSpaceDE w:val="0"/>
      <w:autoSpaceDN w:val="0"/>
      <w:adjustRightInd w:val="0"/>
    </w:pPr>
    <w:rPr>
      <w:rFonts w:ascii="Arial Narrow" w:eastAsia="Times New Roman" w:hAnsi="Arial Narrow" w:cs="Times New Roman"/>
      <w:color w:val="000000"/>
      <w:lang w:val="en-US"/>
    </w:rPr>
  </w:style>
  <w:style w:type="paragraph" w:styleId="Prrafodelista">
    <w:name w:val="List Paragraph"/>
    <w:basedOn w:val="Normal"/>
    <w:uiPriority w:val="34"/>
    <w:qFormat/>
    <w:rsid w:val="00310034"/>
    <w:pPr>
      <w:ind w:left="720"/>
      <w:contextualSpacing/>
    </w:pPr>
    <w:rPr>
      <w:rFonts w:ascii="Times New Roman" w:eastAsia="Times New Roman" w:hAnsi="Times New Roman" w:cs="Times New Roman"/>
      <w:szCs w:val="20"/>
      <w:lang w:val="es-ES" w:eastAsia="es-ES"/>
    </w:rPr>
  </w:style>
  <w:style w:type="table" w:styleId="Tablaconcuadrcula">
    <w:name w:val="Table Grid"/>
    <w:aliases w:val="Nexus Table"/>
    <w:basedOn w:val="Tablanormal"/>
    <w:uiPriority w:val="59"/>
    <w:rsid w:val="001E2F67"/>
    <w:rPr>
      <w:rFonts w:ascii="Calibri" w:eastAsia="Calibri" w:hAnsi="Calibri" w:cs="Times New Roman"/>
      <w:sz w:val="20"/>
      <w:szCs w:val="20"/>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2F67"/>
    <w:pPr>
      <w:widowControl w:val="0"/>
      <w:suppressAutoHyphens/>
    </w:pPr>
    <w:rPr>
      <w:rFonts w:eastAsia="SimSun"/>
      <w:sz w:val="22"/>
      <w:szCs w:val="22"/>
      <w:lang w:val="en-US"/>
    </w:rPr>
  </w:style>
  <w:style w:type="paragraph" w:customStyle="1" w:styleId="NormalETAP2000">
    <w:name w:val="Normal ETAP 2000"/>
    <w:basedOn w:val="Normal"/>
    <w:rsid w:val="001E2F67"/>
    <w:pPr>
      <w:spacing w:before="60"/>
      <w:ind w:firstLine="709"/>
      <w:jc w:val="both"/>
    </w:pPr>
    <w:rPr>
      <w:rFonts w:ascii="Arial Narrow" w:eastAsia="Times New Roman" w:hAnsi="Arial Narrow" w:cs="Times New Roman"/>
      <w:sz w:val="22"/>
      <w:szCs w:val="20"/>
      <w:lang w:val="es-ES" w:eastAsia="es-ES"/>
    </w:rPr>
  </w:style>
  <w:style w:type="paragraph" w:customStyle="1" w:styleId="Ttulo3ETAP2000">
    <w:name w:val="Título 3 ETAP 2000"/>
    <w:basedOn w:val="Ttulo3"/>
    <w:rsid w:val="001E2F67"/>
    <w:pPr>
      <w:keepLines w:val="0"/>
      <w:spacing w:before="120" w:after="60"/>
      <w:ind w:firstLine="567"/>
      <w:jc w:val="both"/>
    </w:pPr>
    <w:rPr>
      <w:rFonts w:ascii="Arial Narrow" w:eastAsia="Times New Roman" w:hAnsi="Arial Narrow" w:cs="Times New Roman"/>
      <w:b/>
      <w:color w:val="auto"/>
      <w:sz w:val="26"/>
      <w:szCs w:val="20"/>
      <w:u w:val="single"/>
      <w:lang w:eastAsia="es-ES"/>
    </w:rPr>
  </w:style>
  <w:style w:type="character" w:customStyle="1" w:styleId="Ttulo3Car">
    <w:name w:val="Título 3 Car"/>
    <w:basedOn w:val="Fuentedeprrafopredeter"/>
    <w:link w:val="Ttulo3"/>
    <w:uiPriority w:val="9"/>
    <w:semiHidden/>
    <w:rsid w:val="001E2F6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217">
      <w:bodyDiv w:val="1"/>
      <w:marLeft w:val="0"/>
      <w:marRight w:val="0"/>
      <w:marTop w:val="0"/>
      <w:marBottom w:val="0"/>
      <w:divBdr>
        <w:top w:val="none" w:sz="0" w:space="0" w:color="auto"/>
        <w:left w:val="none" w:sz="0" w:space="0" w:color="auto"/>
        <w:bottom w:val="none" w:sz="0" w:space="0" w:color="auto"/>
        <w:right w:val="none" w:sz="0" w:space="0" w:color="auto"/>
      </w:divBdr>
    </w:div>
    <w:div w:id="630012922">
      <w:bodyDiv w:val="1"/>
      <w:marLeft w:val="0"/>
      <w:marRight w:val="0"/>
      <w:marTop w:val="0"/>
      <w:marBottom w:val="0"/>
      <w:divBdr>
        <w:top w:val="none" w:sz="0" w:space="0" w:color="auto"/>
        <w:left w:val="none" w:sz="0" w:space="0" w:color="auto"/>
        <w:bottom w:val="none" w:sz="0" w:space="0" w:color="auto"/>
        <w:right w:val="none" w:sz="0" w:space="0" w:color="auto"/>
      </w:divBdr>
    </w:div>
    <w:div w:id="672031060">
      <w:bodyDiv w:val="1"/>
      <w:marLeft w:val="0"/>
      <w:marRight w:val="0"/>
      <w:marTop w:val="0"/>
      <w:marBottom w:val="0"/>
      <w:divBdr>
        <w:top w:val="none" w:sz="0" w:space="0" w:color="auto"/>
        <w:left w:val="none" w:sz="0" w:space="0" w:color="auto"/>
        <w:bottom w:val="none" w:sz="0" w:space="0" w:color="auto"/>
        <w:right w:val="none" w:sz="0" w:space="0" w:color="auto"/>
      </w:divBdr>
    </w:div>
    <w:div w:id="1312637743">
      <w:bodyDiv w:val="1"/>
      <w:marLeft w:val="0"/>
      <w:marRight w:val="0"/>
      <w:marTop w:val="0"/>
      <w:marBottom w:val="0"/>
      <w:divBdr>
        <w:top w:val="none" w:sz="0" w:space="0" w:color="auto"/>
        <w:left w:val="none" w:sz="0" w:space="0" w:color="auto"/>
        <w:bottom w:val="none" w:sz="0" w:space="0" w:color="auto"/>
        <w:right w:val="none" w:sz="0" w:space="0" w:color="auto"/>
      </w:divBdr>
      <w:divsChild>
        <w:div w:id="1569685394">
          <w:marLeft w:val="135"/>
          <w:marRight w:val="135"/>
          <w:marTop w:val="0"/>
          <w:marBottom w:val="90"/>
          <w:divBdr>
            <w:top w:val="none" w:sz="0" w:space="0" w:color="auto"/>
            <w:left w:val="none" w:sz="0" w:space="0" w:color="auto"/>
            <w:bottom w:val="none" w:sz="0" w:space="0" w:color="auto"/>
            <w:right w:val="none" w:sz="0" w:space="0" w:color="auto"/>
          </w:divBdr>
        </w:div>
        <w:div w:id="769087192">
          <w:marLeft w:val="135"/>
          <w:marRight w:val="135"/>
          <w:marTop w:val="0"/>
          <w:marBottom w:val="90"/>
          <w:divBdr>
            <w:top w:val="none" w:sz="0" w:space="0" w:color="auto"/>
            <w:left w:val="none" w:sz="0" w:space="0" w:color="auto"/>
            <w:bottom w:val="none" w:sz="0" w:space="0" w:color="auto"/>
            <w:right w:val="none" w:sz="0" w:space="0" w:color="auto"/>
          </w:divBdr>
        </w:div>
        <w:div w:id="985668281">
          <w:marLeft w:val="135"/>
          <w:marRight w:val="135"/>
          <w:marTop w:val="0"/>
          <w:marBottom w:val="90"/>
          <w:divBdr>
            <w:top w:val="none" w:sz="0" w:space="0" w:color="auto"/>
            <w:left w:val="none" w:sz="0" w:space="0" w:color="auto"/>
            <w:bottom w:val="none" w:sz="0" w:space="0" w:color="auto"/>
            <w:right w:val="none" w:sz="0" w:space="0" w:color="auto"/>
          </w:divBdr>
        </w:div>
        <w:div w:id="724110192">
          <w:marLeft w:val="135"/>
          <w:marRight w:val="135"/>
          <w:marTop w:val="0"/>
          <w:marBottom w:val="90"/>
          <w:divBdr>
            <w:top w:val="none" w:sz="0" w:space="0" w:color="auto"/>
            <w:left w:val="none" w:sz="0" w:space="0" w:color="auto"/>
            <w:bottom w:val="none" w:sz="0" w:space="0" w:color="auto"/>
            <w:right w:val="none" w:sz="0" w:space="0" w:color="auto"/>
          </w:divBdr>
        </w:div>
      </w:divsChild>
    </w:div>
    <w:div w:id="1624535107">
      <w:bodyDiv w:val="1"/>
      <w:marLeft w:val="0"/>
      <w:marRight w:val="0"/>
      <w:marTop w:val="0"/>
      <w:marBottom w:val="0"/>
      <w:divBdr>
        <w:top w:val="none" w:sz="0" w:space="0" w:color="auto"/>
        <w:left w:val="none" w:sz="0" w:space="0" w:color="auto"/>
        <w:bottom w:val="none" w:sz="0" w:space="0" w:color="auto"/>
        <w:right w:val="none" w:sz="0" w:space="0" w:color="auto"/>
      </w:divBdr>
    </w:div>
    <w:div w:id="1759597018">
      <w:bodyDiv w:val="1"/>
      <w:marLeft w:val="0"/>
      <w:marRight w:val="0"/>
      <w:marTop w:val="0"/>
      <w:marBottom w:val="0"/>
      <w:divBdr>
        <w:top w:val="none" w:sz="0" w:space="0" w:color="auto"/>
        <w:left w:val="none" w:sz="0" w:space="0" w:color="auto"/>
        <w:bottom w:val="none" w:sz="0" w:space="0" w:color="auto"/>
        <w:right w:val="none" w:sz="0" w:space="0" w:color="auto"/>
      </w:divBdr>
    </w:div>
    <w:div w:id="212422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raestructura@educar.gob.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raestructura@educar.gob.ar" TargetMode="External"/><Relationship Id="rId4" Type="http://schemas.openxmlformats.org/officeDocument/2006/relationships/settings" Target="settings.xml"/><Relationship Id="rId9" Type="http://schemas.openxmlformats.org/officeDocument/2006/relationships/hyperlink" Target="mailto:facturacion@educar.gob.a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45B80FB-D9D6-41C5-A76A-AFCD2879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1682</Words>
  <Characters>9251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Coratolo</dc:creator>
  <cp:lastModifiedBy>Santiago Galli</cp:lastModifiedBy>
  <cp:revision>8</cp:revision>
  <cp:lastPrinted>2020-11-27T21:31:00Z</cp:lastPrinted>
  <dcterms:created xsi:type="dcterms:W3CDTF">2022-02-04T18:17:00Z</dcterms:created>
  <dcterms:modified xsi:type="dcterms:W3CDTF">2022-03-07T16:44:00Z</dcterms:modified>
</cp:coreProperties>
</file>