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FB9" w:rsidRPr="00262118" w:rsidRDefault="002A5821" w:rsidP="00724C77">
      <w:pPr>
        <w:pStyle w:val="Ttulo"/>
        <w:spacing w:before="120" w:after="120" w:line="360" w:lineRule="auto"/>
        <w:rPr>
          <w:rFonts w:asciiTheme="majorHAnsi" w:hAnsiTheme="majorHAnsi" w:cs="Courier New"/>
          <w:sz w:val="20"/>
          <w:szCs w:val="20"/>
          <w:u w:val="single"/>
        </w:rPr>
      </w:pPr>
      <w:r>
        <w:rPr>
          <w:rFonts w:asciiTheme="majorHAnsi" w:hAnsiTheme="majorHAnsi" w:cs="Courier New"/>
          <w:sz w:val="20"/>
          <w:szCs w:val="20"/>
          <w:u w:val="single"/>
        </w:rPr>
        <w:t xml:space="preserve"> </w:t>
      </w:r>
      <w:r w:rsidR="00E07FB9" w:rsidRPr="00262118">
        <w:rPr>
          <w:rFonts w:asciiTheme="majorHAnsi" w:hAnsiTheme="majorHAnsi" w:cs="Courier New"/>
          <w:sz w:val="20"/>
          <w:szCs w:val="20"/>
          <w:u w:val="single"/>
        </w:rPr>
        <w:t>PLIEGO DE BASE</w:t>
      </w:r>
      <w:r w:rsidR="00724C77" w:rsidRPr="00262118">
        <w:rPr>
          <w:rFonts w:asciiTheme="majorHAnsi" w:hAnsiTheme="majorHAnsi" w:cs="Courier New"/>
          <w:sz w:val="20"/>
          <w:szCs w:val="20"/>
          <w:u w:val="single"/>
        </w:rPr>
        <w:t>S Y CONDICIONES PARTICULARES EDUC.AR S.E.</w:t>
      </w:r>
    </w:p>
    <w:p w:rsidR="00E07FB9" w:rsidRPr="00262118" w:rsidRDefault="00E07FB9" w:rsidP="00A9689C">
      <w:pPr>
        <w:tabs>
          <w:tab w:val="num" w:pos="720"/>
        </w:tabs>
        <w:spacing w:before="120" w:after="120" w:line="360" w:lineRule="auto"/>
        <w:ind w:left="397" w:hanging="397"/>
        <w:jc w:val="both"/>
        <w:rPr>
          <w:rFonts w:asciiTheme="majorHAnsi" w:hAnsiTheme="majorHAnsi" w:cs="Courier New"/>
          <w:sz w:val="20"/>
          <w:szCs w:val="20"/>
        </w:rPr>
      </w:pPr>
      <w:r w:rsidRPr="00262118">
        <w:rPr>
          <w:rFonts w:asciiTheme="majorHAnsi" w:hAnsiTheme="majorHAnsi" w:cs="Courier New"/>
          <w:sz w:val="20"/>
          <w:szCs w:val="20"/>
        </w:rPr>
        <w:t xml:space="preserve">I. </w:t>
      </w:r>
      <w:r w:rsidRPr="00262118">
        <w:rPr>
          <w:rFonts w:asciiTheme="majorHAnsi" w:hAnsiTheme="majorHAnsi" w:cs="Courier New"/>
          <w:b/>
          <w:sz w:val="20"/>
          <w:szCs w:val="20"/>
          <w:u w:val="single"/>
        </w:rPr>
        <w:t>PROCEDIMIENTO DE SELECCIÓN</w:t>
      </w:r>
    </w:p>
    <w:tbl>
      <w:tblPr>
        <w:tblW w:w="8273" w:type="dxa"/>
        <w:jc w:val="center"/>
        <w:tblInd w:w="1529" w:type="dxa"/>
        <w:tblLayout w:type="fixed"/>
        <w:tblCellMar>
          <w:left w:w="70" w:type="dxa"/>
          <w:right w:w="70" w:type="dxa"/>
        </w:tblCellMar>
        <w:tblLook w:val="04A0"/>
      </w:tblPr>
      <w:tblGrid>
        <w:gridCol w:w="3106"/>
        <w:gridCol w:w="1980"/>
        <w:gridCol w:w="3187"/>
      </w:tblGrid>
      <w:tr w:rsidR="00E07FB9" w:rsidRPr="00262118" w:rsidTr="00221137">
        <w:trPr>
          <w:trHeight w:val="397"/>
          <w:jc w:val="center"/>
        </w:trPr>
        <w:tc>
          <w:tcPr>
            <w:tcW w:w="3106" w:type="dxa"/>
            <w:tcBorders>
              <w:top w:val="single" w:sz="6" w:space="0" w:color="auto"/>
              <w:left w:val="single" w:sz="6" w:space="0" w:color="auto"/>
              <w:bottom w:val="nil"/>
              <w:right w:val="single" w:sz="6" w:space="0" w:color="auto"/>
            </w:tcBorders>
            <w:tcMar>
              <w:top w:w="0" w:type="dxa"/>
              <w:left w:w="28" w:type="dxa"/>
              <w:bottom w:w="0" w:type="dxa"/>
              <w:right w:w="28" w:type="dxa"/>
            </w:tcMar>
            <w:vAlign w:val="center"/>
            <w:hideMark/>
          </w:tcPr>
          <w:p w:rsidR="00E07FB9" w:rsidRPr="00262118" w:rsidRDefault="00221137" w:rsidP="00327005">
            <w:pPr>
              <w:spacing w:before="120" w:after="120" w:line="360" w:lineRule="auto"/>
              <w:jc w:val="both"/>
              <w:rPr>
                <w:rFonts w:asciiTheme="majorHAnsi" w:hAnsiTheme="majorHAnsi" w:cs="Courier New"/>
                <w:sz w:val="20"/>
                <w:szCs w:val="20"/>
                <w:lang w:eastAsia="es-AR"/>
              </w:rPr>
            </w:pPr>
            <w:r>
              <w:rPr>
                <w:rFonts w:asciiTheme="majorHAnsi" w:hAnsiTheme="majorHAnsi" w:cs="Courier New"/>
                <w:sz w:val="20"/>
                <w:szCs w:val="20"/>
                <w:lang w:eastAsia="es-AR"/>
              </w:rPr>
              <w:t xml:space="preserve">Tipo </w:t>
            </w:r>
            <w:r w:rsidR="00EB6689">
              <w:rPr>
                <w:rFonts w:asciiTheme="majorHAnsi" w:hAnsiTheme="majorHAnsi" w:cs="Courier New"/>
                <w:sz w:val="20"/>
                <w:szCs w:val="20"/>
                <w:lang w:eastAsia="es-AR"/>
              </w:rPr>
              <w:t>LICITACION P</w:t>
            </w:r>
            <w:r w:rsidR="002A5821">
              <w:rPr>
                <w:rFonts w:asciiTheme="majorHAnsi" w:hAnsiTheme="majorHAnsi" w:cs="Courier New"/>
                <w:sz w:val="20"/>
                <w:szCs w:val="20"/>
                <w:lang w:eastAsia="es-AR"/>
              </w:rPr>
              <w:t>UBLICA</w:t>
            </w:r>
          </w:p>
        </w:tc>
        <w:tc>
          <w:tcPr>
            <w:tcW w:w="1980" w:type="dxa"/>
            <w:tcBorders>
              <w:top w:val="single" w:sz="6" w:space="0" w:color="auto"/>
              <w:left w:val="single" w:sz="6" w:space="0" w:color="auto"/>
              <w:bottom w:val="nil"/>
              <w:right w:val="single" w:sz="6" w:space="0" w:color="auto"/>
            </w:tcBorders>
            <w:vAlign w:val="center"/>
            <w:hideMark/>
          </w:tcPr>
          <w:p w:rsidR="00E07FB9" w:rsidRPr="00262118" w:rsidRDefault="00E07FB9" w:rsidP="00327005">
            <w:pPr>
              <w:spacing w:before="120" w:after="120" w:line="360" w:lineRule="auto"/>
              <w:jc w:val="both"/>
              <w:rPr>
                <w:rFonts w:asciiTheme="majorHAnsi" w:hAnsiTheme="majorHAnsi" w:cs="Courier New"/>
                <w:sz w:val="20"/>
                <w:szCs w:val="20"/>
                <w:lang w:eastAsia="es-AR"/>
              </w:rPr>
            </w:pPr>
            <w:r w:rsidRPr="00262118">
              <w:rPr>
                <w:rFonts w:asciiTheme="majorHAnsi" w:hAnsiTheme="majorHAnsi" w:cs="Courier New"/>
                <w:sz w:val="20"/>
                <w:szCs w:val="20"/>
                <w:lang w:eastAsia="es-AR"/>
              </w:rPr>
              <w:t>Nº</w:t>
            </w:r>
            <w:r w:rsidR="002A5821">
              <w:rPr>
                <w:rFonts w:asciiTheme="majorHAnsi" w:hAnsiTheme="majorHAnsi" w:cs="Courier New"/>
                <w:sz w:val="20"/>
                <w:szCs w:val="20"/>
                <w:lang w:eastAsia="es-AR"/>
              </w:rPr>
              <w:t xml:space="preserve"> 13</w:t>
            </w:r>
          </w:p>
        </w:tc>
        <w:tc>
          <w:tcPr>
            <w:tcW w:w="3187" w:type="dxa"/>
            <w:tcBorders>
              <w:top w:val="single" w:sz="6" w:space="0" w:color="auto"/>
              <w:left w:val="single" w:sz="6" w:space="0" w:color="auto"/>
              <w:bottom w:val="nil"/>
              <w:right w:val="single" w:sz="6" w:space="0" w:color="auto"/>
            </w:tcBorders>
            <w:vAlign w:val="center"/>
            <w:hideMark/>
          </w:tcPr>
          <w:p w:rsidR="00E07FB9" w:rsidRPr="00262118" w:rsidRDefault="00E07FB9" w:rsidP="00A9689C">
            <w:pPr>
              <w:spacing w:before="120" w:after="120" w:line="360" w:lineRule="auto"/>
              <w:jc w:val="both"/>
              <w:rPr>
                <w:rFonts w:asciiTheme="majorHAnsi" w:hAnsiTheme="majorHAnsi" w:cs="Courier New"/>
                <w:sz w:val="20"/>
                <w:szCs w:val="20"/>
                <w:lang w:eastAsia="es-AR"/>
              </w:rPr>
            </w:pPr>
            <w:r w:rsidRPr="00262118">
              <w:rPr>
                <w:rFonts w:asciiTheme="majorHAnsi" w:hAnsiTheme="majorHAnsi" w:cs="Courier New"/>
                <w:sz w:val="20"/>
                <w:szCs w:val="20"/>
                <w:lang w:eastAsia="es-AR"/>
              </w:rPr>
              <w:t xml:space="preserve">Ejercicio: </w:t>
            </w:r>
            <w:r w:rsidR="00221137">
              <w:rPr>
                <w:rFonts w:asciiTheme="majorHAnsi" w:hAnsiTheme="majorHAnsi" w:cs="Courier New"/>
                <w:sz w:val="20"/>
                <w:szCs w:val="20"/>
                <w:lang w:eastAsia="es-AR"/>
              </w:rPr>
              <w:t>2016</w:t>
            </w:r>
          </w:p>
        </w:tc>
      </w:tr>
      <w:tr w:rsidR="00E07FB9" w:rsidRPr="00262118" w:rsidTr="002C3B2C">
        <w:trPr>
          <w:trHeight w:val="397"/>
          <w:jc w:val="center"/>
        </w:trPr>
        <w:tc>
          <w:tcPr>
            <w:tcW w:w="8273" w:type="dxa"/>
            <w:gridSpan w:val="3"/>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hideMark/>
          </w:tcPr>
          <w:p w:rsidR="00672378" w:rsidRPr="00262118" w:rsidRDefault="00E07FB9" w:rsidP="00D36F83">
            <w:pPr>
              <w:spacing w:before="120" w:after="120" w:line="360" w:lineRule="auto"/>
              <w:jc w:val="both"/>
              <w:rPr>
                <w:rFonts w:asciiTheme="majorHAnsi" w:hAnsiTheme="majorHAnsi" w:cs="Courier New"/>
                <w:sz w:val="20"/>
                <w:szCs w:val="20"/>
                <w:lang w:eastAsia="es-AR"/>
              </w:rPr>
            </w:pPr>
            <w:r w:rsidRPr="00262118">
              <w:rPr>
                <w:rFonts w:asciiTheme="majorHAnsi" w:hAnsiTheme="majorHAnsi" w:cs="Courier New"/>
                <w:sz w:val="20"/>
                <w:szCs w:val="20"/>
                <w:lang w:eastAsia="es-AR"/>
              </w:rPr>
              <w:t xml:space="preserve">Clase: </w:t>
            </w:r>
            <w:r w:rsidR="00D36F83">
              <w:rPr>
                <w:rFonts w:asciiTheme="majorHAnsi" w:hAnsiTheme="majorHAnsi" w:cs="Courier New"/>
                <w:sz w:val="20"/>
                <w:szCs w:val="20"/>
                <w:lang w:eastAsia="es-AR"/>
              </w:rPr>
              <w:t>ETAPA UNICA</w:t>
            </w:r>
          </w:p>
        </w:tc>
      </w:tr>
      <w:tr w:rsidR="00E07FB9" w:rsidRPr="00262118" w:rsidTr="002C3B2C">
        <w:trPr>
          <w:trHeight w:val="397"/>
          <w:jc w:val="center"/>
        </w:trPr>
        <w:tc>
          <w:tcPr>
            <w:tcW w:w="8273" w:type="dxa"/>
            <w:gridSpan w:val="3"/>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hideMark/>
          </w:tcPr>
          <w:p w:rsidR="00E07FB9" w:rsidRPr="00262118" w:rsidRDefault="00E07FB9" w:rsidP="00A9689C">
            <w:pPr>
              <w:spacing w:before="120" w:after="120" w:line="360" w:lineRule="auto"/>
              <w:jc w:val="both"/>
              <w:rPr>
                <w:rFonts w:asciiTheme="majorHAnsi" w:hAnsiTheme="majorHAnsi" w:cs="Courier New"/>
                <w:sz w:val="20"/>
                <w:szCs w:val="20"/>
                <w:lang w:eastAsia="es-AR"/>
              </w:rPr>
            </w:pPr>
            <w:r w:rsidRPr="00262118">
              <w:rPr>
                <w:rFonts w:asciiTheme="majorHAnsi" w:hAnsiTheme="majorHAnsi" w:cs="Courier New"/>
                <w:sz w:val="20"/>
                <w:szCs w:val="20"/>
                <w:lang w:eastAsia="es-AR"/>
              </w:rPr>
              <w:t>Modalidad: SIN MODALIDAD</w:t>
            </w:r>
          </w:p>
        </w:tc>
      </w:tr>
      <w:tr w:rsidR="00E07FB9" w:rsidRPr="00262118" w:rsidTr="002C3B2C">
        <w:tblPrEx>
          <w:tblBorders>
            <w:top w:val="single" w:sz="4" w:space="0" w:color="auto"/>
            <w:left w:val="single" w:sz="4" w:space="0" w:color="auto"/>
            <w:bottom w:val="single" w:sz="4" w:space="0" w:color="auto"/>
            <w:right w:val="single" w:sz="4" w:space="0" w:color="auto"/>
          </w:tblBorders>
        </w:tblPrEx>
        <w:trPr>
          <w:cantSplit/>
          <w:trHeight w:val="397"/>
          <w:jc w:val="center"/>
        </w:trPr>
        <w:tc>
          <w:tcPr>
            <w:tcW w:w="827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07FB9" w:rsidRPr="00262118" w:rsidRDefault="00E07FB9" w:rsidP="00327005">
            <w:pPr>
              <w:tabs>
                <w:tab w:val="left" w:pos="1276"/>
              </w:tabs>
              <w:spacing w:before="120" w:after="120" w:line="360" w:lineRule="auto"/>
              <w:jc w:val="both"/>
              <w:rPr>
                <w:rFonts w:asciiTheme="majorHAnsi" w:hAnsiTheme="majorHAnsi" w:cs="Courier New"/>
                <w:sz w:val="20"/>
                <w:szCs w:val="20"/>
                <w:lang w:val="pt-BR" w:eastAsia="es-AR"/>
              </w:rPr>
            </w:pPr>
            <w:r w:rsidRPr="00262118">
              <w:rPr>
                <w:rFonts w:asciiTheme="majorHAnsi" w:hAnsiTheme="majorHAnsi" w:cs="Courier New"/>
                <w:sz w:val="20"/>
                <w:szCs w:val="20"/>
                <w:lang w:val="pt-BR" w:eastAsia="es-AR"/>
              </w:rPr>
              <w:t xml:space="preserve">Expediente Nº </w:t>
            </w:r>
            <w:r w:rsidR="002A5821">
              <w:rPr>
                <w:rFonts w:asciiTheme="majorHAnsi" w:hAnsiTheme="majorHAnsi" w:cs="Courier New"/>
                <w:sz w:val="20"/>
                <w:szCs w:val="20"/>
                <w:lang w:val="pt-BR" w:eastAsia="es-AR"/>
              </w:rPr>
              <w:t>713</w:t>
            </w:r>
            <w:r w:rsidR="00C37B70">
              <w:rPr>
                <w:rFonts w:asciiTheme="majorHAnsi" w:hAnsiTheme="majorHAnsi" w:cs="Courier New"/>
                <w:sz w:val="20"/>
                <w:szCs w:val="20"/>
                <w:lang w:val="pt-BR" w:eastAsia="es-AR"/>
              </w:rPr>
              <w:t>/2016</w:t>
            </w:r>
          </w:p>
        </w:tc>
      </w:tr>
      <w:tr w:rsidR="00E07FB9" w:rsidRPr="00262118" w:rsidTr="002C3B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397"/>
          <w:jc w:val="center"/>
        </w:trPr>
        <w:tc>
          <w:tcPr>
            <w:tcW w:w="8273" w:type="dxa"/>
            <w:gridSpan w:val="3"/>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rsidR="00E07FB9" w:rsidRPr="00262118" w:rsidRDefault="00E07FB9" w:rsidP="00A9689C">
            <w:pPr>
              <w:tabs>
                <w:tab w:val="left" w:pos="1276"/>
              </w:tabs>
              <w:spacing w:before="120" w:after="120" w:line="360" w:lineRule="auto"/>
              <w:jc w:val="both"/>
              <w:rPr>
                <w:rFonts w:asciiTheme="majorHAnsi" w:hAnsiTheme="majorHAnsi" w:cs="Courier New"/>
                <w:sz w:val="20"/>
                <w:szCs w:val="20"/>
                <w:lang w:eastAsia="es-AR"/>
              </w:rPr>
            </w:pPr>
            <w:r w:rsidRPr="00262118">
              <w:rPr>
                <w:rFonts w:asciiTheme="majorHAnsi" w:hAnsiTheme="majorHAnsi" w:cs="Courier New"/>
                <w:sz w:val="20"/>
                <w:szCs w:val="20"/>
                <w:lang w:eastAsia="es-AR"/>
              </w:rPr>
              <w:t xml:space="preserve">Rubro Comercial: </w:t>
            </w:r>
            <w:r w:rsidR="00221137">
              <w:rPr>
                <w:rFonts w:asciiTheme="majorHAnsi" w:hAnsiTheme="majorHAnsi" w:cs="Courier New"/>
                <w:sz w:val="20"/>
                <w:szCs w:val="20"/>
                <w:lang w:eastAsia="es-AR"/>
              </w:rPr>
              <w:t>58</w:t>
            </w:r>
            <w:r w:rsidR="001E701B">
              <w:rPr>
                <w:rFonts w:asciiTheme="majorHAnsi" w:hAnsiTheme="majorHAnsi" w:cs="Courier New"/>
                <w:sz w:val="20"/>
                <w:szCs w:val="20"/>
                <w:lang w:eastAsia="es-AR"/>
              </w:rPr>
              <w:t>-</w:t>
            </w:r>
            <w:r w:rsidR="00221137">
              <w:rPr>
                <w:rFonts w:asciiTheme="majorHAnsi" w:hAnsiTheme="majorHAnsi" w:cs="Courier New"/>
                <w:sz w:val="20"/>
                <w:szCs w:val="20"/>
                <w:lang w:eastAsia="es-AR"/>
              </w:rPr>
              <w:t xml:space="preserve"> SERVICIOS COMERCIALES</w:t>
            </w:r>
          </w:p>
        </w:tc>
      </w:tr>
      <w:tr w:rsidR="00E07FB9" w:rsidRPr="00262118" w:rsidTr="002C3B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506"/>
          <w:jc w:val="center"/>
        </w:trPr>
        <w:tc>
          <w:tcPr>
            <w:tcW w:w="8273" w:type="dxa"/>
            <w:gridSpan w:val="3"/>
            <w:tcBorders>
              <w:top w:val="single" w:sz="6"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07FB9" w:rsidRPr="002C3B2C" w:rsidRDefault="00E07FB9" w:rsidP="00327005">
            <w:pPr>
              <w:rPr>
                <w:rFonts w:asciiTheme="majorHAnsi" w:hAnsiTheme="majorHAnsi"/>
                <w:sz w:val="20"/>
                <w:szCs w:val="20"/>
                <w:lang w:val="es-MX"/>
              </w:rPr>
            </w:pPr>
            <w:r w:rsidRPr="00262118">
              <w:rPr>
                <w:rFonts w:asciiTheme="majorHAnsi" w:hAnsiTheme="majorHAnsi" w:cs="Courier New"/>
                <w:sz w:val="20"/>
                <w:szCs w:val="20"/>
                <w:lang w:eastAsia="es-AR"/>
              </w:rPr>
              <w:t xml:space="preserve">Objeto de la contratación: </w:t>
            </w:r>
            <w:r w:rsidR="002A5821">
              <w:rPr>
                <w:rFonts w:asciiTheme="majorHAnsi" w:hAnsiTheme="majorHAnsi" w:cs="Courier New"/>
                <w:sz w:val="20"/>
                <w:szCs w:val="20"/>
                <w:lang w:eastAsia="es-AR"/>
              </w:rPr>
              <w:t>COMPRA DE DOS DRIVES LTO PARA LIBRERÍA ROBOTICA</w:t>
            </w:r>
          </w:p>
        </w:tc>
      </w:tr>
    </w:tbl>
    <w:p w:rsidR="00E07FB9" w:rsidRPr="00262118" w:rsidRDefault="00E07FB9" w:rsidP="00A9689C">
      <w:pPr>
        <w:tabs>
          <w:tab w:val="num" w:pos="720"/>
        </w:tabs>
        <w:spacing w:before="120" w:after="120" w:line="360" w:lineRule="auto"/>
        <w:ind w:left="397" w:hanging="397"/>
        <w:jc w:val="both"/>
        <w:rPr>
          <w:rFonts w:asciiTheme="majorHAnsi" w:hAnsiTheme="majorHAnsi" w:cs="Courier New"/>
          <w:sz w:val="20"/>
          <w:szCs w:val="20"/>
        </w:rPr>
      </w:pPr>
      <w:r w:rsidRPr="002C3B2C">
        <w:rPr>
          <w:rFonts w:asciiTheme="majorHAnsi" w:hAnsiTheme="majorHAnsi" w:cs="Courier New"/>
          <w:b/>
          <w:sz w:val="20"/>
          <w:szCs w:val="20"/>
        </w:rPr>
        <w:t>II.</w:t>
      </w:r>
      <w:r w:rsidRPr="00262118">
        <w:rPr>
          <w:rFonts w:asciiTheme="majorHAnsi" w:hAnsiTheme="majorHAnsi" w:cs="Courier New"/>
          <w:sz w:val="20"/>
          <w:szCs w:val="20"/>
        </w:rPr>
        <w:t xml:space="preserve"> </w:t>
      </w:r>
      <w:r w:rsidRPr="00262118">
        <w:rPr>
          <w:rFonts w:asciiTheme="majorHAnsi" w:hAnsiTheme="majorHAnsi" w:cs="Courier New"/>
          <w:b/>
          <w:sz w:val="20"/>
          <w:szCs w:val="20"/>
          <w:u w:val="single"/>
        </w:rPr>
        <w:t>PRESENTACIÓN DE OFERTAS</w:t>
      </w:r>
      <w:r w:rsidR="00724C77" w:rsidRPr="00262118">
        <w:rPr>
          <w:rFonts w:asciiTheme="majorHAnsi" w:hAnsiTheme="majorHAnsi" w:cs="Courier New"/>
          <w:b/>
          <w:sz w:val="20"/>
          <w:szCs w:val="20"/>
          <w:u w:val="single"/>
        </w:rPr>
        <w:t>.</w:t>
      </w:r>
    </w:p>
    <w:tbl>
      <w:tblPr>
        <w:tblW w:w="8273" w:type="dxa"/>
        <w:jc w:val="center"/>
        <w:tblInd w:w="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248"/>
        <w:gridCol w:w="4025"/>
      </w:tblGrid>
      <w:tr w:rsidR="00E07FB9" w:rsidRPr="00262118" w:rsidTr="002C3B2C">
        <w:trPr>
          <w:cantSplit/>
          <w:jc w:val="center"/>
        </w:trPr>
        <w:tc>
          <w:tcPr>
            <w:tcW w:w="4248" w:type="dxa"/>
            <w:tcBorders>
              <w:top w:val="single" w:sz="4" w:space="0" w:color="auto"/>
              <w:left w:val="single" w:sz="4" w:space="0" w:color="auto"/>
              <w:bottom w:val="single" w:sz="4" w:space="0" w:color="auto"/>
              <w:right w:val="single" w:sz="4" w:space="0" w:color="auto"/>
            </w:tcBorders>
            <w:hideMark/>
          </w:tcPr>
          <w:p w:rsidR="00E07FB9" w:rsidRPr="00262118" w:rsidRDefault="00E07FB9" w:rsidP="00A9689C">
            <w:pPr>
              <w:spacing w:before="120" w:after="120" w:line="360" w:lineRule="auto"/>
              <w:jc w:val="both"/>
              <w:rPr>
                <w:rFonts w:asciiTheme="majorHAnsi" w:hAnsiTheme="majorHAnsi" w:cs="Courier New"/>
                <w:sz w:val="20"/>
                <w:szCs w:val="20"/>
                <w:lang w:eastAsia="es-AR"/>
              </w:rPr>
            </w:pPr>
            <w:r w:rsidRPr="00262118">
              <w:rPr>
                <w:rFonts w:asciiTheme="majorHAnsi" w:hAnsiTheme="majorHAnsi" w:cs="Courier New"/>
                <w:sz w:val="20"/>
                <w:szCs w:val="20"/>
                <w:lang w:eastAsia="es-AR"/>
              </w:rPr>
              <w:t>Lugar / Dirección</w:t>
            </w:r>
          </w:p>
        </w:tc>
        <w:tc>
          <w:tcPr>
            <w:tcW w:w="4025" w:type="dxa"/>
            <w:tcBorders>
              <w:top w:val="single" w:sz="4" w:space="0" w:color="auto"/>
              <w:left w:val="single" w:sz="4" w:space="0" w:color="auto"/>
              <w:bottom w:val="single" w:sz="4" w:space="0" w:color="auto"/>
              <w:right w:val="single" w:sz="4" w:space="0" w:color="auto"/>
            </w:tcBorders>
            <w:hideMark/>
          </w:tcPr>
          <w:p w:rsidR="00E07FB9" w:rsidRPr="00262118" w:rsidRDefault="00E07FB9" w:rsidP="00A9689C">
            <w:pPr>
              <w:spacing w:before="120" w:after="120" w:line="360" w:lineRule="auto"/>
              <w:jc w:val="both"/>
              <w:rPr>
                <w:rFonts w:asciiTheme="majorHAnsi" w:hAnsiTheme="majorHAnsi" w:cs="Courier New"/>
                <w:sz w:val="20"/>
                <w:szCs w:val="20"/>
                <w:lang w:eastAsia="es-AR"/>
              </w:rPr>
            </w:pPr>
            <w:r w:rsidRPr="00262118">
              <w:rPr>
                <w:rFonts w:asciiTheme="majorHAnsi" w:hAnsiTheme="majorHAnsi" w:cs="Courier New"/>
                <w:sz w:val="20"/>
                <w:szCs w:val="20"/>
                <w:lang w:eastAsia="es-AR"/>
              </w:rPr>
              <w:t>Plazo y Horario</w:t>
            </w:r>
          </w:p>
        </w:tc>
      </w:tr>
      <w:tr w:rsidR="00E07FB9" w:rsidRPr="00262118" w:rsidTr="002C3B2C">
        <w:trPr>
          <w:cantSplit/>
          <w:trHeight w:val="886"/>
          <w:jc w:val="center"/>
        </w:trPr>
        <w:tc>
          <w:tcPr>
            <w:tcW w:w="4248" w:type="dxa"/>
            <w:tcBorders>
              <w:top w:val="single" w:sz="4" w:space="0" w:color="auto"/>
              <w:left w:val="single" w:sz="4" w:space="0" w:color="auto"/>
              <w:bottom w:val="single" w:sz="4" w:space="0" w:color="auto"/>
              <w:right w:val="single" w:sz="4" w:space="0" w:color="auto"/>
            </w:tcBorders>
            <w:hideMark/>
          </w:tcPr>
          <w:p w:rsidR="00E07FB9" w:rsidRPr="00262118" w:rsidRDefault="00E07FB9" w:rsidP="008E1758">
            <w:pPr>
              <w:autoSpaceDE w:val="0"/>
              <w:autoSpaceDN w:val="0"/>
              <w:adjustRightInd w:val="0"/>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Educ.ar S.E – </w:t>
            </w:r>
            <w:r w:rsidR="008E1758" w:rsidRPr="00262118">
              <w:rPr>
                <w:rFonts w:asciiTheme="majorHAnsi" w:hAnsiTheme="majorHAnsi" w:cs="Courier New"/>
                <w:sz w:val="20"/>
                <w:szCs w:val="20"/>
              </w:rPr>
              <w:t xml:space="preserve">Coordinación de Compras - </w:t>
            </w:r>
            <w:r w:rsidRPr="00262118">
              <w:rPr>
                <w:rFonts w:asciiTheme="majorHAnsi" w:hAnsiTheme="majorHAnsi" w:cs="Courier New"/>
                <w:sz w:val="20"/>
                <w:szCs w:val="20"/>
              </w:rPr>
              <w:t>Av. Comodoro Rivadavia 1151, Ciudad Autónoma de Buenos Aires, CP (1429).</w:t>
            </w:r>
          </w:p>
        </w:tc>
        <w:tc>
          <w:tcPr>
            <w:tcW w:w="4025" w:type="dxa"/>
            <w:tcBorders>
              <w:top w:val="single" w:sz="4" w:space="0" w:color="auto"/>
              <w:left w:val="single" w:sz="4" w:space="0" w:color="auto"/>
              <w:bottom w:val="single" w:sz="4" w:space="0" w:color="auto"/>
              <w:right w:val="single" w:sz="4" w:space="0" w:color="auto"/>
            </w:tcBorders>
            <w:hideMark/>
          </w:tcPr>
          <w:p w:rsidR="00E07FB9" w:rsidRPr="00262118" w:rsidRDefault="00E07FB9" w:rsidP="00672378">
            <w:pPr>
              <w:widowControl w:val="0"/>
              <w:overflowPunct w:val="0"/>
              <w:autoSpaceDN w:val="0"/>
              <w:adjustRightInd w:val="0"/>
              <w:spacing w:before="120" w:after="120" w:line="360" w:lineRule="auto"/>
              <w:jc w:val="both"/>
              <w:rPr>
                <w:rFonts w:asciiTheme="majorHAnsi" w:hAnsiTheme="majorHAnsi" w:cs="Courier New"/>
                <w:kern w:val="28"/>
                <w:sz w:val="20"/>
                <w:szCs w:val="20"/>
                <w:lang w:eastAsia="es-AR"/>
              </w:rPr>
            </w:pPr>
            <w:r w:rsidRPr="00262118">
              <w:rPr>
                <w:rFonts w:asciiTheme="majorHAnsi" w:hAnsiTheme="majorHAnsi" w:cs="Courier New"/>
                <w:sz w:val="20"/>
                <w:szCs w:val="20"/>
                <w:lang w:eastAsia="es-AR"/>
              </w:rPr>
              <w:t>Días hábiles entre 1</w:t>
            </w:r>
            <w:r w:rsidR="00672378">
              <w:rPr>
                <w:rFonts w:asciiTheme="majorHAnsi" w:hAnsiTheme="majorHAnsi" w:cs="Courier New"/>
                <w:sz w:val="20"/>
                <w:szCs w:val="20"/>
                <w:lang w:eastAsia="es-AR"/>
              </w:rPr>
              <w:t>0</w:t>
            </w:r>
            <w:r w:rsidRPr="00262118">
              <w:rPr>
                <w:rFonts w:asciiTheme="majorHAnsi" w:hAnsiTheme="majorHAnsi" w:cs="Courier New"/>
                <w:sz w:val="20"/>
                <w:szCs w:val="20"/>
                <w:lang w:eastAsia="es-AR"/>
              </w:rPr>
              <w:t>:00 y 1</w:t>
            </w:r>
            <w:r w:rsidR="00672378">
              <w:rPr>
                <w:rFonts w:asciiTheme="majorHAnsi" w:hAnsiTheme="majorHAnsi" w:cs="Courier New"/>
                <w:sz w:val="20"/>
                <w:szCs w:val="20"/>
                <w:lang w:eastAsia="es-AR"/>
              </w:rPr>
              <w:t>8</w:t>
            </w:r>
            <w:r w:rsidRPr="00262118">
              <w:rPr>
                <w:rFonts w:asciiTheme="majorHAnsi" w:hAnsiTheme="majorHAnsi" w:cs="Courier New"/>
                <w:sz w:val="20"/>
                <w:szCs w:val="20"/>
                <w:lang w:eastAsia="es-AR"/>
              </w:rPr>
              <w:t xml:space="preserve">:00hs, </w:t>
            </w:r>
            <w:r w:rsidR="00E878DF" w:rsidRPr="00262118">
              <w:rPr>
                <w:rFonts w:asciiTheme="majorHAnsi" w:hAnsiTheme="majorHAnsi" w:cs="Courier New"/>
                <w:sz w:val="20"/>
                <w:szCs w:val="20"/>
                <w:lang w:eastAsia="es-AR"/>
              </w:rPr>
              <w:t xml:space="preserve">perentoria e indefectiblemente </w:t>
            </w:r>
            <w:r w:rsidRPr="00262118">
              <w:rPr>
                <w:rFonts w:asciiTheme="majorHAnsi" w:hAnsiTheme="majorHAnsi" w:cs="Courier New"/>
                <w:sz w:val="20"/>
                <w:szCs w:val="20"/>
                <w:lang w:eastAsia="es-AR"/>
              </w:rPr>
              <w:t>hasta la fecha y hora fijadas para el acto de apertura.</w:t>
            </w:r>
          </w:p>
        </w:tc>
      </w:tr>
    </w:tbl>
    <w:p w:rsidR="00E07FB9" w:rsidRPr="00262118" w:rsidRDefault="00E07FB9" w:rsidP="00A9689C">
      <w:pPr>
        <w:tabs>
          <w:tab w:val="num" w:pos="720"/>
        </w:tabs>
        <w:spacing w:before="120" w:after="120" w:line="360" w:lineRule="auto"/>
        <w:ind w:left="397" w:hanging="397"/>
        <w:jc w:val="both"/>
        <w:rPr>
          <w:rFonts w:asciiTheme="majorHAnsi" w:hAnsiTheme="majorHAnsi" w:cs="Courier New"/>
          <w:sz w:val="20"/>
          <w:szCs w:val="20"/>
        </w:rPr>
      </w:pPr>
      <w:r w:rsidRPr="002C3B2C">
        <w:rPr>
          <w:rFonts w:asciiTheme="majorHAnsi" w:hAnsiTheme="majorHAnsi" w:cs="Courier New"/>
          <w:b/>
          <w:sz w:val="20"/>
          <w:szCs w:val="20"/>
        </w:rPr>
        <w:t>III.</w:t>
      </w:r>
      <w:r w:rsidRPr="00262118">
        <w:rPr>
          <w:rFonts w:asciiTheme="majorHAnsi" w:hAnsiTheme="majorHAnsi" w:cs="Courier New"/>
          <w:sz w:val="20"/>
          <w:szCs w:val="20"/>
        </w:rPr>
        <w:t xml:space="preserve"> </w:t>
      </w:r>
      <w:r w:rsidRPr="00262118">
        <w:rPr>
          <w:rFonts w:asciiTheme="majorHAnsi" w:hAnsiTheme="majorHAnsi" w:cs="Courier New"/>
          <w:b/>
          <w:sz w:val="20"/>
          <w:szCs w:val="20"/>
          <w:u w:val="single"/>
        </w:rPr>
        <w:t>ACTO DE APERTURA</w:t>
      </w:r>
      <w:r w:rsidR="00724C77" w:rsidRPr="00262118">
        <w:rPr>
          <w:rFonts w:asciiTheme="majorHAnsi" w:hAnsiTheme="majorHAnsi" w:cs="Courier New"/>
          <w:b/>
          <w:sz w:val="20"/>
          <w:szCs w:val="20"/>
          <w:u w:val="single"/>
        </w:rPr>
        <w:t>.</w:t>
      </w:r>
    </w:p>
    <w:tbl>
      <w:tblPr>
        <w:tblW w:w="8274" w:type="dxa"/>
        <w:jc w:val="center"/>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974"/>
        <w:gridCol w:w="3300"/>
      </w:tblGrid>
      <w:tr w:rsidR="00E07FB9" w:rsidRPr="00262118" w:rsidTr="002C3B2C">
        <w:trPr>
          <w:cantSplit/>
          <w:jc w:val="center"/>
        </w:trPr>
        <w:tc>
          <w:tcPr>
            <w:tcW w:w="4974" w:type="dxa"/>
            <w:tcBorders>
              <w:top w:val="single" w:sz="4" w:space="0" w:color="auto"/>
              <w:left w:val="single" w:sz="4" w:space="0" w:color="auto"/>
              <w:bottom w:val="single" w:sz="4" w:space="0" w:color="auto"/>
              <w:right w:val="single" w:sz="4" w:space="0" w:color="auto"/>
            </w:tcBorders>
            <w:hideMark/>
          </w:tcPr>
          <w:p w:rsidR="00E07FB9" w:rsidRPr="00262118" w:rsidRDefault="00E07FB9" w:rsidP="00A9689C">
            <w:pPr>
              <w:spacing w:before="120" w:after="120" w:line="360" w:lineRule="auto"/>
              <w:jc w:val="both"/>
              <w:rPr>
                <w:rFonts w:asciiTheme="majorHAnsi" w:hAnsiTheme="majorHAnsi" w:cs="Courier New"/>
                <w:sz w:val="20"/>
                <w:szCs w:val="20"/>
                <w:lang w:eastAsia="es-AR"/>
              </w:rPr>
            </w:pPr>
            <w:r w:rsidRPr="00262118">
              <w:rPr>
                <w:rFonts w:asciiTheme="majorHAnsi" w:hAnsiTheme="majorHAnsi" w:cs="Courier New"/>
                <w:sz w:val="20"/>
                <w:szCs w:val="20"/>
                <w:lang w:eastAsia="es-AR"/>
              </w:rPr>
              <w:t>Lugar /Dirección</w:t>
            </w:r>
          </w:p>
        </w:tc>
        <w:tc>
          <w:tcPr>
            <w:tcW w:w="3300" w:type="dxa"/>
            <w:tcBorders>
              <w:top w:val="single" w:sz="4" w:space="0" w:color="auto"/>
              <w:left w:val="single" w:sz="4" w:space="0" w:color="auto"/>
              <w:bottom w:val="single" w:sz="4" w:space="0" w:color="auto"/>
              <w:right w:val="single" w:sz="4" w:space="0" w:color="auto"/>
            </w:tcBorders>
            <w:hideMark/>
          </w:tcPr>
          <w:p w:rsidR="00E07FB9" w:rsidRPr="00262118" w:rsidRDefault="00E07FB9" w:rsidP="00A9689C">
            <w:pPr>
              <w:spacing w:before="120" w:after="120" w:line="360" w:lineRule="auto"/>
              <w:jc w:val="both"/>
              <w:rPr>
                <w:rFonts w:asciiTheme="majorHAnsi" w:hAnsiTheme="majorHAnsi" w:cs="Courier New"/>
                <w:sz w:val="20"/>
                <w:szCs w:val="20"/>
                <w:lang w:eastAsia="es-AR"/>
              </w:rPr>
            </w:pPr>
            <w:r w:rsidRPr="00262118">
              <w:rPr>
                <w:rFonts w:asciiTheme="majorHAnsi" w:hAnsiTheme="majorHAnsi" w:cs="Courier New"/>
                <w:sz w:val="20"/>
                <w:szCs w:val="20"/>
                <w:lang w:eastAsia="es-AR"/>
              </w:rPr>
              <w:t>Día y Hora</w:t>
            </w:r>
          </w:p>
        </w:tc>
      </w:tr>
      <w:tr w:rsidR="00E07FB9" w:rsidRPr="00262118" w:rsidTr="002C3B2C">
        <w:trPr>
          <w:cantSplit/>
          <w:trHeight w:val="708"/>
          <w:jc w:val="center"/>
        </w:trPr>
        <w:tc>
          <w:tcPr>
            <w:tcW w:w="4974" w:type="dxa"/>
            <w:tcBorders>
              <w:top w:val="single" w:sz="4" w:space="0" w:color="auto"/>
              <w:left w:val="single" w:sz="4" w:space="0" w:color="auto"/>
              <w:bottom w:val="single" w:sz="4" w:space="0" w:color="auto"/>
              <w:right w:val="single" w:sz="4" w:space="0" w:color="auto"/>
            </w:tcBorders>
            <w:hideMark/>
          </w:tcPr>
          <w:p w:rsidR="00E07FB9" w:rsidRPr="00262118" w:rsidRDefault="00E07FB9" w:rsidP="00A9689C">
            <w:pPr>
              <w:autoSpaceDE w:val="0"/>
              <w:autoSpaceDN w:val="0"/>
              <w:adjustRightInd w:val="0"/>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Educ.ar S.E –AV. Comodoro Rivadavia 1151, Ciudad Autónoma de Buenos Aires, CP (1429).</w:t>
            </w:r>
          </w:p>
        </w:tc>
        <w:tc>
          <w:tcPr>
            <w:tcW w:w="3300" w:type="dxa"/>
            <w:tcBorders>
              <w:top w:val="single" w:sz="4" w:space="0" w:color="auto"/>
              <w:left w:val="single" w:sz="4" w:space="0" w:color="auto"/>
              <w:bottom w:val="single" w:sz="4" w:space="0" w:color="auto"/>
              <w:right w:val="single" w:sz="4" w:space="0" w:color="auto"/>
            </w:tcBorders>
          </w:tcPr>
          <w:p w:rsidR="00E07FB9" w:rsidRPr="00262118" w:rsidRDefault="00E07FB9" w:rsidP="00520197">
            <w:pPr>
              <w:widowControl w:val="0"/>
              <w:overflowPunct w:val="0"/>
              <w:autoSpaceDN w:val="0"/>
              <w:adjustRightInd w:val="0"/>
              <w:spacing w:before="120" w:after="120" w:line="360" w:lineRule="auto"/>
              <w:jc w:val="both"/>
              <w:rPr>
                <w:rFonts w:asciiTheme="majorHAnsi" w:hAnsiTheme="majorHAnsi" w:cs="Courier New"/>
                <w:kern w:val="28"/>
                <w:sz w:val="20"/>
                <w:szCs w:val="20"/>
                <w:lang w:eastAsia="es-AR"/>
              </w:rPr>
            </w:pPr>
            <w:r w:rsidRPr="00262118">
              <w:rPr>
                <w:rFonts w:asciiTheme="majorHAnsi" w:hAnsiTheme="majorHAnsi" w:cs="Courier New"/>
                <w:sz w:val="20"/>
                <w:szCs w:val="20"/>
                <w:lang w:eastAsia="es-AR"/>
              </w:rPr>
              <w:t xml:space="preserve">El </w:t>
            </w:r>
            <w:r w:rsidRPr="00624D22">
              <w:rPr>
                <w:rFonts w:asciiTheme="majorHAnsi" w:hAnsiTheme="majorHAnsi" w:cs="Courier New"/>
                <w:sz w:val="20"/>
                <w:szCs w:val="20"/>
                <w:lang w:eastAsia="es-AR"/>
              </w:rPr>
              <w:t xml:space="preserve">día </w:t>
            </w:r>
            <w:r w:rsidR="00D672C9">
              <w:rPr>
                <w:rFonts w:asciiTheme="majorHAnsi" w:hAnsiTheme="majorHAnsi" w:cs="Courier New"/>
                <w:sz w:val="20"/>
                <w:szCs w:val="20"/>
                <w:lang w:eastAsia="es-AR"/>
              </w:rPr>
              <w:t>16</w:t>
            </w:r>
            <w:r w:rsidRPr="00624D22">
              <w:rPr>
                <w:rFonts w:asciiTheme="majorHAnsi" w:hAnsiTheme="majorHAnsi" w:cs="Courier New"/>
                <w:sz w:val="20"/>
                <w:szCs w:val="20"/>
                <w:lang w:eastAsia="es-AR"/>
              </w:rPr>
              <w:t>/</w:t>
            </w:r>
            <w:r w:rsidR="00D36F83">
              <w:rPr>
                <w:rFonts w:asciiTheme="majorHAnsi" w:hAnsiTheme="majorHAnsi" w:cs="Courier New"/>
                <w:sz w:val="20"/>
                <w:szCs w:val="20"/>
                <w:lang w:eastAsia="es-AR"/>
              </w:rPr>
              <w:t>0</w:t>
            </w:r>
            <w:r w:rsidR="00EB3170">
              <w:rPr>
                <w:rFonts w:asciiTheme="majorHAnsi" w:hAnsiTheme="majorHAnsi" w:cs="Courier New"/>
                <w:sz w:val="20"/>
                <w:szCs w:val="20"/>
                <w:lang w:eastAsia="es-AR"/>
              </w:rPr>
              <w:t>2</w:t>
            </w:r>
            <w:r w:rsidRPr="00624D22">
              <w:rPr>
                <w:rFonts w:asciiTheme="majorHAnsi" w:hAnsiTheme="majorHAnsi" w:cs="Courier New"/>
                <w:sz w:val="20"/>
                <w:szCs w:val="20"/>
                <w:lang w:eastAsia="es-AR"/>
              </w:rPr>
              <w:t>/201</w:t>
            </w:r>
            <w:r w:rsidR="00520197">
              <w:rPr>
                <w:rFonts w:asciiTheme="majorHAnsi" w:hAnsiTheme="majorHAnsi" w:cs="Courier New"/>
                <w:sz w:val="20"/>
                <w:szCs w:val="20"/>
                <w:lang w:eastAsia="es-AR"/>
              </w:rPr>
              <w:t>7</w:t>
            </w:r>
            <w:r w:rsidR="00C37B70">
              <w:rPr>
                <w:rFonts w:asciiTheme="majorHAnsi" w:hAnsiTheme="majorHAnsi" w:cs="Courier New"/>
                <w:sz w:val="20"/>
                <w:szCs w:val="20"/>
                <w:lang w:eastAsia="es-AR"/>
              </w:rPr>
              <w:t xml:space="preserve"> a las 1</w:t>
            </w:r>
            <w:r w:rsidR="00D672C9">
              <w:rPr>
                <w:rFonts w:asciiTheme="majorHAnsi" w:hAnsiTheme="majorHAnsi" w:cs="Courier New"/>
                <w:sz w:val="20"/>
                <w:szCs w:val="20"/>
                <w:lang w:eastAsia="es-AR"/>
              </w:rPr>
              <w:t>5</w:t>
            </w:r>
            <w:r w:rsidRPr="00262118">
              <w:rPr>
                <w:rFonts w:asciiTheme="majorHAnsi" w:hAnsiTheme="majorHAnsi" w:cs="Courier New"/>
                <w:sz w:val="20"/>
                <w:szCs w:val="20"/>
                <w:lang w:eastAsia="es-AR"/>
              </w:rPr>
              <w:t>:00 hs.</w:t>
            </w:r>
          </w:p>
        </w:tc>
      </w:tr>
    </w:tbl>
    <w:p w:rsidR="002C3B2C" w:rsidRPr="002C3B2C" w:rsidRDefault="002C3B2C" w:rsidP="00A9689C">
      <w:pPr>
        <w:pStyle w:val="Standard"/>
        <w:spacing w:before="120" w:after="120" w:line="360" w:lineRule="auto"/>
        <w:ind w:right="142"/>
        <w:jc w:val="both"/>
        <w:rPr>
          <w:rFonts w:asciiTheme="majorHAnsi" w:hAnsiTheme="majorHAnsi" w:cs="Courier New"/>
          <w:b/>
          <w:sz w:val="20"/>
          <w:szCs w:val="20"/>
        </w:rPr>
      </w:pPr>
      <w:r>
        <w:rPr>
          <w:rFonts w:asciiTheme="majorHAnsi" w:hAnsiTheme="majorHAnsi" w:cs="Courier New"/>
          <w:b/>
          <w:sz w:val="20"/>
          <w:szCs w:val="20"/>
        </w:rPr>
        <w:t>Toda oferta presentada con posterioridad a la fecha y hora fijadas para la apertura no será aceptada por Educ.ar S.E.</w:t>
      </w:r>
    </w:p>
    <w:p w:rsidR="00E07FB9" w:rsidRPr="00624D22" w:rsidRDefault="00E07FB9" w:rsidP="00A9689C">
      <w:pPr>
        <w:pStyle w:val="Standard"/>
        <w:spacing w:before="120" w:after="120" w:line="360" w:lineRule="auto"/>
        <w:ind w:right="142"/>
        <w:jc w:val="both"/>
        <w:rPr>
          <w:rFonts w:asciiTheme="majorHAnsi" w:hAnsiTheme="majorHAnsi"/>
          <w:sz w:val="20"/>
          <w:szCs w:val="20"/>
        </w:rPr>
      </w:pPr>
      <w:r w:rsidRPr="00624D22">
        <w:rPr>
          <w:rFonts w:asciiTheme="majorHAnsi" w:hAnsiTheme="majorHAnsi" w:cs="Courier New"/>
          <w:sz w:val="20"/>
          <w:szCs w:val="20"/>
        </w:rPr>
        <w:t>(*) El Pliego de Bases y Condiciones Generales (aprobado por Acta de Directorio Nº 12</w:t>
      </w:r>
      <w:r w:rsidR="00FB3E9F">
        <w:rPr>
          <w:rFonts w:asciiTheme="majorHAnsi" w:hAnsiTheme="majorHAnsi" w:cs="Courier New"/>
          <w:sz w:val="20"/>
          <w:szCs w:val="20"/>
        </w:rPr>
        <w:t>0</w:t>
      </w:r>
      <w:r w:rsidRPr="00624D22">
        <w:rPr>
          <w:rFonts w:asciiTheme="majorHAnsi" w:hAnsiTheme="majorHAnsi" w:cs="Courier New"/>
          <w:sz w:val="20"/>
          <w:szCs w:val="20"/>
        </w:rPr>
        <w:t xml:space="preserve">), se encuentra disponible en </w:t>
      </w:r>
      <w:hyperlink r:id="rId8" w:history="1">
        <w:r w:rsidRPr="00624D22">
          <w:rPr>
            <w:rStyle w:val="Hipervnculo"/>
            <w:rFonts w:asciiTheme="majorHAnsi" w:hAnsiTheme="majorHAnsi" w:cs="Courier New"/>
            <w:sz w:val="20"/>
            <w:szCs w:val="20"/>
          </w:rPr>
          <w:t>www.educ.ar/sitios/educar/compras/pliegounico</w:t>
        </w:r>
      </w:hyperlink>
    </w:p>
    <w:p w:rsidR="00997313" w:rsidRDefault="00997313" w:rsidP="00A9689C">
      <w:pPr>
        <w:pStyle w:val="Standard"/>
        <w:spacing w:before="120" w:after="120" w:line="360" w:lineRule="auto"/>
        <w:ind w:right="142"/>
        <w:jc w:val="both"/>
      </w:pPr>
      <w:r w:rsidRPr="00624D22">
        <w:rPr>
          <w:rFonts w:asciiTheme="majorHAnsi" w:hAnsiTheme="majorHAnsi" w:cs="Courier New"/>
          <w:sz w:val="20"/>
          <w:szCs w:val="20"/>
        </w:rPr>
        <w:t xml:space="preserve">El presente pliego podrá ser consultado y/u obtenido ingresando al sitio web de Educ.ar S.E. cuya dirección es </w:t>
      </w:r>
      <w:hyperlink r:id="rId9" w:history="1">
        <w:r w:rsidRPr="00624D22">
          <w:rPr>
            <w:rFonts w:asciiTheme="majorHAnsi" w:hAnsiTheme="majorHAnsi" w:cs="Courier New"/>
            <w:sz w:val="20"/>
            <w:szCs w:val="20"/>
          </w:rPr>
          <w:t>www.educ.ar</w:t>
        </w:r>
      </w:hyperlink>
    </w:p>
    <w:p w:rsidR="00E07FB9" w:rsidRPr="00262118" w:rsidRDefault="00997313" w:rsidP="002C3B2C">
      <w:pPr>
        <w:pStyle w:val="Standard"/>
        <w:spacing w:before="120" w:after="120" w:line="360" w:lineRule="auto"/>
        <w:ind w:right="142"/>
        <w:jc w:val="both"/>
        <w:rPr>
          <w:rFonts w:asciiTheme="majorHAnsi" w:hAnsiTheme="majorHAnsi" w:cs="Courier New"/>
          <w:sz w:val="20"/>
          <w:szCs w:val="20"/>
        </w:rPr>
      </w:pPr>
      <w:r w:rsidRPr="00262118">
        <w:rPr>
          <w:rFonts w:asciiTheme="majorHAnsi" w:hAnsiTheme="majorHAnsi"/>
          <w:sz w:val="20"/>
          <w:szCs w:val="20"/>
        </w:rPr>
        <w:t xml:space="preserve"> </w:t>
      </w:r>
      <w:r w:rsidR="00E07FB9" w:rsidRPr="00262118">
        <w:rPr>
          <w:rFonts w:asciiTheme="majorHAnsi" w:hAnsiTheme="majorHAnsi" w:cs="Courier New"/>
          <w:b/>
          <w:sz w:val="20"/>
          <w:szCs w:val="20"/>
        </w:rPr>
        <w:t>IV</w:t>
      </w:r>
      <w:r w:rsidR="00E07FB9" w:rsidRPr="00262118">
        <w:rPr>
          <w:rFonts w:asciiTheme="majorHAnsi" w:hAnsiTheme="majorHAnsi" w:cs="Courier New"/>
          <w:sz w:val="20"/>
          <w:szCs w:val="20"/>
        </w:rPr>
        <w:t xml:space="preserve">. </w:t>
      </w:r>
      <w:r w:rsidR="00E07FB9" w:rsidRPr="00262118">
        <w:rPr>
          <w:rFonts w:asciiTheme="majorHAnsi" w:hAnsiTheme="majorHAnsi" w:cs="Courier New"/>
          <w:b/>
          <w:sz w:val="20"/>
          <w:szCs w:val="20"/>
          <w:u w:val="single"/>
        </w:rPr>
        <w:t>ESPECIFICACIONES TÉCNICAS</w:t>
      </w:r>
      <w:r w:rsidR="00724C77" w:rsidRPr="00262118">
        <w:rPr>
          <w:rFonts w:asciiTheme="majorHAnsi" w:hAnsiTheme="majorHAnsi" w:cs="Courier New"/>
          <w:b/>
          <w:sz w:val="20"/>
          <w:szCs w:val="20"/>
          <w:u w:val="single"/>
        </w:rPr>
        <w:t>.</w:t>
      </w:r>
    </w:p>
    <w:p w:rsidR="004B5C6D" w:rsidRPr="00262118" w:rsidRDefault="00E07FB9" w:rsidP="00A9689C">
      <w:pPr>
        <w:spacing w:before="120" w:after="120" w:line="360" w:lineRule="auto"/>
        <w:jc w:val="both"/>
        <w:rPr>
          <w:rFonts w:asciiTheme="majorHAnsi" w:hAnsiTheme="majorHAnsi" w:cs="Courier New"/>
          <w:sz w:val="20"/>
          <w:szCs w:val="20"/>
          <w:lang w:val="es-MX"/>
        </w:rPr>
      </w:pPr>
      <w:r w:rsidRPr="00262118">
        <w:rPr>
          <w:rFonts w:asciiTheme="majorHAnsi" w:hAnsiTheme="majorHAnsi" w:cs="Courier New"/>
          <w:sz w:val="20"/>
          <w:szCs w:val="20"/>
          <w:lang w:val="es-MX"/>
        </w:rPr>
        <w:lastRenderedPageBreak/>
        <w:t>Objeto</w:t>
      </w:r>
      <w:r w:rsidR="00997313" w:rsidRPr="00262118">
        <w:rPr>
          <w:rFonts w:asciiTheme="majorHAnsi" w:hAnsiTheme="majorHAnsi" w:cs="Courier New"/>
          <w:sz w:val="20"/>
          <w:szCs w:val="20"/>
          <w:lang w:val="es-MX"/>
        </w:rPr>
        <w:t xml:space="preserve"> de la contratación: </w:t>
      </w:r>
      <w:r w:rsidRPr="00262118">
        <w:rPr>
          <w:rFonts w:asciiTheme="majorHAnsi" w:hAnsiTheme="majorHAnsi" w:cs="Courier New"/>
          <w:sz w:val="20"/>
          <w:szCs w:val="20"/>
          <w:lang w:val="es-MX"/>
        </w:rPr>
        <w:t xml:space="preserve">Se requiere la provisión </w:t>
      </w:r>
      <w:r w:rsidR="00C37B70">
        <w:rPr>
          <w:rFonts w:asciiTheme="majorHAnsi" w:hAnsiTheme="majorHAnsi" w:cs="Courier New"/>
          <w:sz w:val="20"/>
          <w:szCs w:val="20"/>
          <w:lang w:val="es-MX"/>
        </w:rPr>
        <w:t>d</w:t>
      </w:r>
      <w:r w:rsidRPr="00262118">
        <w:rPr>
          <w:rFonts w:asciiTheme="majorHAnsi" w:hAnsiTheme="majorHAnsi" w:cs="Courier New"/>
          <w:sz w:val="20"/>
          <w:szCs w:val="20"/>
          <w:lang w:val="es-MX"/>
        </w:rPr>
        <w:t>el Anexo II de Especificaciones Técnicas del presente pliego.</w:t>
      </w:r>
      <w:r w:rsidR="000A046C" w:rsidRPr="00262118">
        <w:rPr>
          <w:rFonts w:asciiTheme="majorHAnsi" w:hAnsiTheme="majorHAnsi" w:cs="Courier New"/>
          <w:sz w:val="20"/>
          <w:szCs w:val="20"/>
          <w:lang w:val="es-MX"/>
        </w:rPr>
        <w:t xml:space="preserve"> </w:t>
      </w:r>
    </w:p>
    <w:p w:rsidR="00E07FB9" w:rsidRPr="00262118" w:rsidRDefault="00E07FB9" w:rsidP="00A65D58">
      <w:pPr>
        <w:spacing w:before="120" w:after="120" w:line="360" w:lineRule="auto"/>
        <w:jc w:val="both"/>
        <w:rPr>
          <w:rFonts w:asciiTheme="majorHAnsi" w:hAnsiTheme="majorHAnsi" w:cs="Courier New"/>
          <w:sz w:val="20"/>
          <w:szCs w:val="20"/>
        </w:rPr>
      </w:pPr>
      <w:r w:rsidRPr="00262118">
        <w:rPr>
          <w:rFonts w:asciiTheme="majorHAnsi" w:hAnsiTheme="majorHAnsi" w:cs="Courier New"/>
          <w:b/>
          <w:sz w:val="20"/>
          <w:szCs w:val="20"/>
        </w:rPr>
        <w:t>V.</w:t>
      </w:r>
      <w:r w:rsidRPr="00262118">
        <w:rPr>
          <w:rFonts w:asciiTheme="majorHAnsi" w:hAnsiTheme="majorHAnsi" w:cs="Courier New"/>
          <w:sz w:val="20"/>
          <w:szCs w:val="20"/>
        </w:rPr>
        <w:t xml:space="preserve"> </w:t>
      </w:r>
      <w:r w:rsidRPr="00262118">
        <w:rPr>
          <w:rFonts w:asciiTheme="majorHAnsi" w:hAnsiTheme="majorHAnsi" w:cs="Courier New"/>
          <w:b/>
          <w:sz w:val="20"/>
          <w:szCs w:val="20"/>
          <w:u w:val="single"/>
        </w:rPr>
        <w:t>PLIEGO DE CONDICIONES PARTICULARES</w:t>
      </w:r>
      <w:r w:rsidR="00724C77" w:rsidRPr="00262118">
        <w:rPr>
          <w:rFonts w:asciiTheme="majorHAnsi" w:hAnsiTheme="majorHAnsi" w:cs="Courier New"/>
          <w:b/>
          <w:sz w:val="20"/>
          <w:szCs w:val="20"/>
          <w:u w:val="single"/>
        </w:rPr>
        <w:t>.</w:t>
      </w:r>
    </w:p>
    <w:p w:rsidR="00E07FB9" w:rsidRPr="00262118" w:rsidRDefault="00E07FB9" w:rsidP="00A9689C">
      <w:pPr>
        <w:tabs>
          <w:tab w:val="left" w:pos="180"/>
        </w:tabs>
        <w:spacing w:before="120" w:after="120" w:line="360" w:lineRule="auto"/>
        <w:jc w:val="both"/>
        <w:rPr>
          <w:rFonts w:asciiTheme="majorHAnsi" w:hAnsiTheme="majorHAnsi" w:cs="Courier New"/>
          <w:b/>
          <w:sz w:val="20"/>
          <w:szCs w:val="20"/>
        </w:rPr>
      </w:pPr>
      <w:r w:rsidRPr="00262118">
        <w:rPr>
          <w:rFonts w:asciiTheme="majorHAnsi" w:hAnsiTheme="majorHAnsi" w:cs="Courier New"/>
          <w:b/>
          <w:sz w:val="20"/>
          <w:szCs w:val="20"/>
        </w:rPr>
        <w:t>V.1.</w:t>
      </w:r>
      <w:r w:rsidRPr="00262118">
        <w:rPr>
          <w:rFonts w:asciiTheme="majorHAnsi" w:hAnsiTheme="majorHAnsi" w:cs="Courier New"/>
          <w:sz w:val="20"/>
          <w:szCs w:val="20"/>
        </w:rPr>
        <w:t xml:space="preserve"> </w:t>
      </w:r>
      <w:r w:rsidRPr="00262118">
        <w:rPr>
          <w:rFonts w:asciiTheme="majorHAnsi" w:hAnsiTheme="majorHAnsi" w:cs="Courier New"/>
          <w:b/>
          <w:sz w:val="20"/>
          <w:szCs w:val="20"/>
          <w:u w:val="single"/>
        </w:rPr>
        <w:t>Forma de Cotización Requerida.</w:t>
      </w:r>
    </w:p>
    <w:p w:rsidR="006314EB" w:rsidRPr="00262118" w:rsidRDefault="006314EB" w:rsidP="006314EB">
      <w:pPr>
        <w:tabs>
          <w:tab w:val="left" w:pos="18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Deberá cotizarse por escrito a máquina o en procesador de texto sin excepción utilizando la Planilla de Cotización que se adjunta como Anexo “I” al presente. </w:t>
      </w:r>
    </w:p>
    <w:p w:rsidR="006314EB" w:rsidRPr="002A5821" w:rsidRDefault="006314EB" w:rsidP="002A5821">
      <w:pPr>
        <w:spacing w:line="360" w:lineRule="auto"/>
        <w:jc w:val="both"/>
        <w:rPr>
          <w:rFonts w:ascii="Times New Roman" w:hAnsi="Times New Roman"/>
          <w:sz w:val="22"/>
          <w:szCs w:val="22"/>
        </w:rPr>
      </w:pPr>
      <w:r w:rsidRPr="00262118">
        <w:rPr>
          <w:rFonts w:asciiTheme="majorHAnsi" w:hAnsiTheme="majorHAnsi" w:cs="Courier New"/>
          <w:sz w:val="20"/>
          <w:szCs w:val="20"/>
        </w:rPr>
        <w:t>Todos los precios c</w:t>
      </w:r>
      <w:r w:rsidR="002A5821">
        <w:rPr>
          <w:rFonts w:asciiTheme="majorHAnsi" w:hAnsiTheme="majorHAnsi" w:cs="Courier New"/>
          <w:sz w:val="20"/>
          <w:szCs w:val="20"/>
        </w:rPr>
        <w:t xml:space="preserve">otizados se </w:t>
      </w:r>
      <w:r w:rsidR="002A5821" w:rsidRPr="00203FAB">
        <w:rPr>
          <w:rFonts w:ascii="Times New Roman" w:hAnsi="Times New Roman"/>
          <w:sz w:val="22"/>
          <w:szCs w:val="22"/>
        </w:rPr>
        <w:t xml:space="preserve">en </w:t>
      </w:r>
      <w:r w:rsidR="002A5821" w:rsidRPr="002A5821">
        <w:rPr>
          <w:rFonts w:asciiTheme="majorHAnsi" w:hAnsiTheme="majorHAnsi" w:cs="Courier New"/>
          <w:sz w:val="20"/>
          <w:szCs w:val="20"/>
        </w:rPr>
        <w:t>Dólares Estadounidenses, incluyendo el Impuesto al valor Agregado (I.V.A.) como precios finales, con el impuesto incorporado. Asimismo, deberá completar los datos solicitados en dicho Anexo.</w:t>
      </w:r>
    </w:p>
    <w:p w:rsidR="006314EB" w:rsidRPr="00262118" w:rsidRDefault="006314EB" w:rsidP="006314EB">
      <w:pPr>
        <w:tabs>
          <w:tab w:val="num" w:pos="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No serán tenidas en consideración las ofertas que modifiquen o condicionen las cláusulas del presente Pliego de Bases y Condiciones. </w:t>
      </w:r>
    </w:p>
    <w:p w:rsidR="006314EB" w:rsidRPr="00262118" w:rsidRDefault="006314EB" w:rsidP="006314EB">
      <w:pPr>
        <w:tabs>
          <w:tab w:val="left" w:pos="0"/>
        </w:tabs>
        <w:spacing w:before="120" w:after="120" w:line="360" w:lineRule="auto"/>
        <w:jc w:val="both"/>
        <w:rPr>
          <w:rFonts w:asciiTheme="majorHAnsi" w:hAnsiTheme="majorHAnsi" w:cs="Courier New"/>
          <w:sz w:val="20"/>
          <w:szCs w:val="20"/>
        </w:rPr>
      </w:pPr>
      <w:r w:rsidRPr="00262118">
        <w:rPr>
          <w:rFonts w:asciiTheme="majorHAnsi" w:hAnsiTheme="majorHAnsi" w:cs="Courier New"/>
          <w:b/>
          <w:sz w:val="20"/>
          <w:szCs w:val="20"/>
        </w:rPr>
        <w:t>V.2.</w:t>
      </w:r>
      <w:r w:rsidRPr="00262118">
        <w:rPr>
          <w:rFonts w:asciiTheme="majorHAnsi" w:hAnsiTheme="majorHAnsi" w:cs="Courier New"/>
          <w:sz w:val="20"/>
          <w:szCs w:val="20"/>
        </w:rPr>
        <w:t xml:space="preserve"> </w:t>
      </w:r>
      <w:r w:rsidRPr="00262118">
        <w:rPr>
          <w:rFonts w:asciiTheme="majorHAnsi" w:hAnsiTheme="majorHAnsi" w:cs="Courier New"/>
          <w:b/>
          <w:sz w:val="20"/>
          <w:szCs w:val="20"/>
          <w:u w:val="single"/>
        </w:rPr>
        <w:t>Presentación de las propuestas</w:t>
      </w:r>
      <w:r w:rsidRPr="00262118">
        <w:rPr>
          <w:rFonts w:asciiTheme="majorHAnsi" w:hAnsiTheme="majorHAnsi" w:cs="Courier New"/>
          <w:sz w:val="20"/>
          <w:szCs w:val="20"/>
          <w:u w:val="single"/>
        </w:rPr>
        <w:t>.</w:t>
      </w:r>
    </w:p>
    <w:p w:rsidR="006314EB" w:rsidRPr="00262118" w:rsidRDefault="006314EB" w:rsidP="006314EB">
      <w:pPr>
        <w:tabs>
          <w:tab w:val="left" w:pos="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Las propuestas se presentarán </w:t>
      </w:r>
      <w:r>
        <w:rPr>
          <w:rFonts w:asciiTheme="majorHAnsi" w:hAnsiTheme="majorHAnsi" w:cs="Courier New"/>
          <w:sz w:val="20"/>
          <w:szCs w:val="20"/>
        </w:rPr>
        <w:t xml:space="preserve">en Original, </w:t>
      </w:r>
      <w:r w:rsidRPr="00262118">
        <w:rPr>
          <w:rFonts w:asciiTheme="majorHAnsi" w:hAnsiTheme="majorHAnsi" w:cs="Courier New"/>
          <w:sz w:val="20"/>
          <w:szCs w:val="20"/>
        </w:rPr>
        <w:t>en idioma nacional, en sobre cerrado y pegado, o en caja en las mismas condiciones, consignando en su cobertura la identificación del procedimiento de selección al que corresponde, precisando el lugar día y hora del Acto de Apertura. Deberá entregarse personalmente en la Coordinación de Co</w:t>
      </w:r>
      <w:r>
        <w:rPr>
          <w:rFonts w:asciiTheme="majorHAnsi" w:hAnsiTheme="majorHAnsi" w:cs="Courier New"/>
          <w:sz w:val="20"/>
          <w:szCs w:val="20"/>
        </w:rPr>
        <w:t>m</w:t>
      </w:r>
      <w:r w:rsidRPr="00262118">
        <w:rPr>
          <w:rFonts w:asciiTheme="majorHAnsi" w:hAnsiTheme="majorHAnsi" w:cs="Courier New"/>
          <w:sz w:val="20"/>
          <w:szCs w:val="20"/>
        </w:rPr>
        <w:t xml:space="preserve">pras de Educ.ar S.E., sita en Av. Comodoro Rivadavia 1151, </w:t>
      </w:r>
      <w:r>
        <w:rPr>
          <w:rFonts w:asciiTheme="majorHAnsi" w:hAnsiTheme="majorHAnsi" w:cs="Courier New"/>
          <w:sz w:val="20"/>
          <w:szCs w:val="20"/>
        </w:rPr>
        <w:t>CP</w:t>
      </w:r>
      <w:r w:rsidRPr="00262118">
        <w:rPr>
          <w:rFonts w:asciiTheme="majorHAnsi" w:hAnsiTheme="majorHAnsi" w:cs="Courier New"/>
          <w:sz w:val="20"/>
          <w:szCs w:val="20"/>
        </w:rPr>
        <w:t xml:space="preserve"> 1429,  de la Ciudad Autónoma de Buenos Aires, en días hábiles en el horario de 1</w:t>
      </w:r>
      <w:r>
        <w:rPr>
          <w:rFonts w:asciiTheme="majorHAnsi" w:hAnsiTheme="majorHAnsi" w:cs="Courier New"/>
          <w:sz w:val="20"/>
          <w:szCs w:val="20"/>
        </w:rPr>
        <w:t>0</w:t>
      </w:r>
      <w:r w:rsidRPr="00262118">
        <w:rPr>
          <w:rFonts w:asciiTheme="majorHAnsi" w:hAnsiTheme="majorHAnsi" w:cs="Courier New"/>
          <w:sz w:val="20"/>
          <w:szCs w:val="20"/>
        </w:rPr>
        <w:t xml:space="preserve"> a 1</w:t>
      </w:r>
      <w:r>
        <w:rPr>
          <w:rFonts w:asciiTheme="majorHAnsi" w:hAnsiTheme="majorHAnsi" w:cs="Courier New"/>
          <w:sz w:val="20"/>
          <w:szCs w:val="20"/>
        </w:rPr>
        <w:t>8</w:t>
      </w:r>
      <w:r w:rsidRPr="00262118">
        <w:rPr>
          <w:rFonts w:asciiTheme="majorHAnsi" w:hAnsiTheme="majorHAnsi" w:cs="Courier New"/>
          <w:sz w:val="20"/>
          <w:szCs w:val="20"/>
        </w:rPr>
        <w:t xml:space="preserve"> horas y  hasta el día y horario establecido para la realización del Acto de Apertura.</w:t>
      </w:r>
    </w:p>
    <w:p w:rsidR="006314EB" w:rsidRPr="00262118" w:rsidRDefault="006314EB" w:rsidP="006314EB">
      <w:pPr>
        <w:tabs>
          <w:tab w:val="left" w:pos="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Se emitirá un comprobante de haberse recibido un sobre, paquete o caja y el número de bultos en cada caso</w:t>
      </w:r>
      <w:r>
        <w:rPr>
          <w:rFonts w:asciiTheme="majorHAnsi" w:hAnsiTheme="majorHAnsi" w:cs="Courier New"/>
          <w:sz w:val="20"/>
          <w:szCs w:val="20"/>
        </w:rPr>
        <w:t>, con los datos de la contratación</w:t>
      </w:r>
      <w:r w:rsidRPr="00262118">
        <w:rPr>
          <w:rFonts w:asciiTheme="majorHAnsi" w:hAnsiTheme="majorHAnsi" w:cs="Courier New"/>
          <w:sz w:val="20"/>
          <w:szCs w:val="20"/>
        </w:rPr>
        <w:t>, sin mención de contenido.</w:t>
      </w:r>
    </w:p>
    <w:p w:rsidR="006314EB" w:rsidRPr="00262118" w:rsidRDefault="006314EB" w:rsidP="006314EB">
      <w:pPr>
        <w:tabs>
          <w:tab w:val="left" w:pos="0"/>
        </w:tabs>
        <w:spacing w:before="120" w:after="120" w:line="360" w:lineRule="auto"/>
        <w:jc w:val="both"/>
        <w:rPr>
          <w:rFonts w:asciiTheme="majorHAnsi" w:hAnsiTheme="majorHAnsi" w:cs="Courier New"/>
          <w:b/>
          <w:sz w:val="20"/>
          <w:szCs w:val="20"/>
          <w:u w:val="single"/>
        </w:rPr>
      </w:pPr>
      <w:r w:rsidRPr="00262118">
        <w:rPr>
          <w:rFonts w:asciiTheme="majorHAnsi" w:hAnsiTheme="majorHAnsi" w:cs="Courier New"/>
          <w:b/>
          <w:sz w:val="20"/>
          <w:szCs w:val="20"/>
        </w:rPr>
        <w:t>V.3.</w:t>
      </w:r>
      <w:r w:rsidRPr="00262118">
        <w:rPr>
          <w:rFonts w:asciiTheme="majorHAnsi" w:hAnsiTheme="majorHAnsi" w:cs="Courier New"/>
          <w:sz w:val="20"/>
          <w:szCs w:val="20"/>
        </w:rPr>
        <w:t xml:space="preserve"> </w:t>
      </w:r>
      <w:r w:rsidRPr="00262118">
        <w:rPr>
          <w:rFonts w:asciiTheme="majorHAnsi" w:hAnsiTheme="majorHAnsi" w:cs="Courier New"/>
          <w:b/>
          <w:sz w:val="20"/>
          <w:szCs w:val="20"/>
          <w:u w:val="single"/>
        </w:rPr>
        <w:t>Documentación a presentar y organización de la oferta.</w:t>
      </w:r>
    </w:p>
    <w:p w:rsidR="006314EB" w:rsidRPr="00262118" w:rsidRDefault="006314EB" w:rsidP="006314EB">
      <w:pPr>
        <w:tabs>
          <w:tab w:val="left" w:pos="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La oferta deberá contener como mínimo y estar organizada de la siguiente manera:</w:t>
      </w:r>
    </w:p>
    <w:p w:rsidR="006314EB" w:rsidRDefault="006314EB" w:rsidP="006314EB">
      <w:pPr>
        <w:pStyle w:val="Prrafodelista"/>
        <w:numPr>
          <w:ilvl w:val="0"/>
          <w:numId w:val="9"/>
        </w:numPr>
        <w:tabs>
          <w:tab w:val="left" w:pos="0"/>
        </w:tabs>
        <w:spacing w:before="120" w:after="120" w:line="360" w:lineRule="auto"/>
        <w:ind w:left="567" w:hanging="283"/>
        <w:rPr>
          <w:rFonts w:asciiTheme="majorHAnsi" w:hAnsiTheme="majorHAnsi" w:cs="Courier New"/>
          <w:b/>
          <w:sz w:val="20"/>
          <w:szCs w:val="20"/>
          <w:u w:val="single"/>
        </w:rPr>
      </w:pPr>
      <w:r w:rsidRPr="00262118">
        <w:rPr>
          <w:rFonts w:asciiTheme="majorHAnsi" w:hAnsiTheme="majorHAnsi" w:cs="Courier New"/>
          <w:b/>
          <w:sz w:val="20"/>
          <w:szCs w:val="20"/>
          <w:u w:val="single"/>
        </w:rPr>
        <w:t>Carpeta Legal.</w:t>
      </w:r>
    </w:p>
    <w:tbl>
      <w:tblPr>
        <w:tblW w:w="7528" w:type="dxa"/>
        <w:tblInd w:w="55" w:type="dxa"/>
        <w:tblCellMar>
          <w:left w:w="70" w:type="dxa"/>
          <w:right w:w="70" w:type="dxa"/>
        </w:tblCellMar>
        <w:tblLook w:val="04A0"/>
      </w:tblPr>
      <w:tblGrid>
        <w:gridCol w:w="582"/>
        <w:gridCol w:w="6946"/>
      </w:tblGrid>
      <w:tr w:rsidR="003F7F1D" w:rsidRPr="00B22316" w:rsidTr="003F7F1D">
        <w:trPr>
          <w:trHeight w:val="525"/>
          <w:tblHead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F1D" w:rsidRPr="00B22316" w:rsidRDefault="003F7F1D" w:rsidP="006314EB">
            <w:pPr>
              <w:jc w:val="center"/>
              <w:rPr>
                <w:rFonts w:ascii="Calibri" w:eastAsia="Times New Roman" w:hAnsi="Calibri" w:cs="Times New Roman"/>
                <w:b/>
                <w:bCs/>
                <w:color w:val="000000"/>
                <w:sz w:val="20"/>
                <w:szCs w:val="20"/>
                <w:lang w:val="es-AR" w:eastAsia="es-AR"/>
              </w:rPr>
            </w:pPr>
            <w:proofErr w:type="spellStart"/>
            <w:r>
              <w:rPr>
                <w:rFonts w:ascii="Calibri" w:eastAsia="Times New Roman" w:hAnsi="Calibri" w:cs="Times New Roman"/>
                <w:b/>
                <w:bCs/>
                <w:color w:val="000000"/>
                <w:sz w:val="20"/>
                <w:szCs w:val="20"/>
                <w:lang w:val="es-AR" w:eastAsia="es-AR"/>
              </w:rPr>
              <w:t>Pto</w:t>
            </w:r>
            <w:proofErr w:type="spellEnd"/>
            <w:r>
              <w:rPr>
                <w:rFonts w:ascii="Calibri" w:eastAsia="Times New Roman" w:hAnsi="Calibri" w:cs="Times New Roman"/>
                <w:b/>
                <w:bCs/>
                <w:color w:val="000000"/>
                <w:sz w:val="20"/>
                <w:szCs w:val="20"/>
                <w:lang w:val="es-AR" w:eastAsia="es-AR"/>
              </w:rPr>
              <w:t>.</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rsidR="003F7F1D" w:rsidRPr="00B22316" w:rsidRDefault="003F7F1D" w:rsidP="006314EB">
            <w:pPr>
              <w:jc w:val="center"/>
              <w:rPr>
                <w:rFonts w:ascii="Calibri" w:eastAsia="Times New Roman" w:hAnsi="Calibri" w:cs="Times New Roman"/>
                <w:b/>
                <w:bCs/>
                <w:color w:val="000000"/>
                <w:sz w:val="20"/>
                <w:szCs w:val="20"/>
                <w:lang w:val="es-AR" w:eastAsia="es-AR"/>
              </w:rPr>
            </w:pPr>
            <w:r w:rsidRPr="00B22316">
              <w:rPr>
                <w:rFonts w:ascii="Calibri" w:eastAsia="Times New Roman" w:hAnsi="Calibri" w:cs="Times New Roman"/>
                <w:b/>
                <w:bCs/>
                <w:color w:val="000000"/>
                <w:sz w:val="20"/>
                <w:szCs w:val="20"/>
                <w:lang w:val="es-AR" w:eastAsia="es-AR"/>
              </w:rPr>
              <w:t>Contenido</w:t>
            </w:r>
          </w:p>
        </w:tc>
      </w:tr>
      <w:tr w:rsidR="003F7F1D" w:rsidRPr="00B22316" w:rsidTr="003F7F1D">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F7F1D" w:rsidRPr="00B22316" w:rsidRDefault="003F7F1D" w:rsidP="006314EB">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1</w:t>
            </w:r>
          </w:p>
        </w:tc>
        <w:tc>
          <w:tcPr>
            <w:tcW w:w="6946" w:type="dxa"/>
            <w:tcBorders>
              <w:top w:val="nil"/>
              <w:left w:val="nil"/>
              <w:bottom w:val="single" w:sz="4" w:space="0" w:color="auto"/>
              <w:right w:val="single" w:sz="4" w:space="0" w:color="auto"/>
            </w:tcBorders>
            <w:shd w:val="clear" w:color="auto" w:fill="auto"/>
            <w:vAlign w:val="center"/>
            <w:hideMark/>
          </w:tcPr>
          <w:p w:rsidR="003F7F1D" w:rsidRPr="00B22316" w:rsidRDefault="003F7F1D" w:rsidP="006314EB">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eastAsia="es-AR"/>
              </w:rPr>
              <w:t>Pliego de Bases y Condiciones Particulares completo.</w:t>
            </w:r>
          </w:p>
        </w:tc>
      </w:tr>
      <w:tr w:rsidR="003F7F1D" w:rsidRPr="00B22316" w:rsidTr="003F7F1D">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F7F1D" w:rsidRPr="00B22316" w:rsidRDefault="003F7F1D" w:rsidP="006314EB">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2</w:t>
            </w:r>
          </w:p>
        </w:tc>
        <w:tc>
          <w:tcPr>
            <w:tcW w:w="6946" w:type="dxa"/>
            <w:tcBorders>
              <w:top w:val="nil"/>
              <w:left w:val="nil"/>
              <w:bottom w:val="single" w:sz="4" w:space="0" w:color="auto"/>
              <w:right w:val="single" w:sz="4" w:space="0" w:color="auto"/>
            </w:tcBorders>
            <w:shd w:val="clear" w:color="auto" w:fill="auto"/>
            <w:vAlign w:val="center"/>
            <w:hideMark/>
          </w:tcPr>
          <w:p w:rsidR="003F7F1D" w:rsidRPr="00B22316" w:rsidRDefault="003F7F1D" w:rsidP="006314EB">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eastAsia="es-AR"/>
              </w:rPr>
              <w:t xml:space="preserve">ANEXO I Planilla de Cotización. </w:t>
            </w:r>
          </w:p>
        </w:tc>
      </w:tr>
      <w:tr w:rsidR="00EB6689" w:rsidRPr="00B22316" w:rsidTr="003F7F1D">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6689" w:rsidRPr="00B22316" w:rsidRDefault="00EB6689" w:rsidP="006314EB">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3</w:t>
            </w:r>
          </w:p>
        </w:tc>
        <w:tc>
          <w:tcPr>
            <w:tcW w:w="6946" w:type="dxa"/>
            <w:tcBorders>
              <w:top w:val="nil"/>
              <w:left w:val="nil"/>
              <w:bottom w:val="single" w:sz="4" w:space="0" w:color="auto"/>
              <w:right w:val="single" w:sz="4" w:space="0" w:color="auto"/>
            </w:tcBorders>
            <w:shd w:val="clear" w:color="auto" w:fill="auto"/>
            <w:vAlign w:val="center"/>
            <w:hideMark/>
          </w:tcPr>
          <w:p w:rsidR="00EB6689" w:rsidRPr="00B22316" w:rsidRDefault="00EB6689" w:rsidP="00EB6689">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eastAsia="es-AR"/>
              </w:rPr>
              <w:t>ANEXO II Especificaciones Técnicas</w:t>
            </w:r>
          </w:p>
        </w:tc>
      </w:tr>
      <w:tr w:rsidR="00EB6689" w:rsidRPr="00B22316" w:rsidTr="003F7F1D">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6689" w:rsidRPr="00B22316" w:rsidRDefault="00EB6689" w:rsidP="006314EB">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lastRenderedPageBreak/>
              <w:t>4</w:t>
            </w:r>
          </w:p>
        </w:tc>
        <w:tc>
          <w:tcPr>
            <w:tcW w:w="6946" w:type="dxa"/>
            <w:tcBorders>
              <w:top w:val="nil"/>
              <w:left w:val="nil"/>
              <w:bottom w:val="single" w:sz="4" w:space="0" w:color="auto"/>
              <w:right w:val="single" w:sz="4" w:space="0" w:color="auto"/>
            </w:tcBorders>
            <w:shd w:val="clear" w:color="auto" w:fill="auto"/>
            <w:vAlign w:val="center"/>
            <w:hideMark/>
          </w:tcPr>
          <w:p w:rsidR="00EB6689" w:rsidRPr="00B22316" w:rsidRDefault="00EB6689" w:rsidP="00EB6689">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eastAsia="es-AR"/>
              </w:rPr>
              <w:t>Anexo III o IV según corresponda.</w:t>
            </w:r>
          </w:p>
        </w:tc>
      </w:tr>
      <w:tr w:rsidR="00EB6689" w:rsidRPr="00B22316" w:rsidTr="003F7F1D">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6689" w:rsidRPr="00B22316" w:rsidRDefault="00EB6689" w:rsidP="006314EB">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5</w:t>
            </w:r>
          </w:p>
        </w:tc>
        <w:tc>
          <w:tcPr>
            <w:tcW w:w="6946" w:type="dxa"/>
            <w:tcBorders>
              <w:top w:val="nil"/>
              <w:left w:val="nil"/>
              <w:bottom w:val="single" w:sz="4" w:space="0" w:color="auto"/>
              <w:right w:val="single" w:sz="4" w:space="0" w:color="auto"/>
            </w:tcBorders>
            <w:shd w:val="clear" w:color="auto" w:fill="auto"/>
            <w:vAlign w:val="center"/>
            <w:hideMark/>
          </w:tcPr>
          <w:p w:rsidR="00EB6689" w:rsidRPr="00B22316" w:rsidRDefault="00EB6689" w:rsidP="00EB6689">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Garantía de mantenimiento de oferta</w:t>
            </w:r>
          </w:p>
        </w:tc>
      </w:tr>
      <w:tr w:rsidR="00EB6689" w:rsidRPr="00B22316" w:rsidTr="003F7F1D">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6689" w:rsidRPr="00B22316" w:rsidRDefault="00EB6689" w:rsidP="006314EB">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6</w:t>
            </w:r>
          </w:p>
        </w:tc>
        <w:tc>
          <w:tcPr>
            <w:tcW w:w="6946" w:type="dxa"/>
            <w:tcBorders>
              <w:top w:val="nil"/>
              <w:left w:val="nil"/>
              <w:bottom w:val="single" w:sz="4" w:space="0" w:color="auto"/>
              <w:right w:val="single" w:sz="4" w:space="0" w:color="auto"/>
            </w:tcBorders>
            <w:shd w:val="clear" w:color="auto" w:fill="auto"/>
            <w:vAlign w:val="center"/>
            <w:hideMark/>
          </w:tcPr>
          <w:p w:rsidR="00EB6689" w:rsidRPr="00B22316" w:rsidRDefault="00EB6689" w:rsidP="00EB6689">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xml:space="preserve">Declaración Jurada constituyendo domicilio legal en la Ciudad Autónoma de Buenos Aires y </w:t>
            </w:r>
            <w:r>
              <w:rPr>
                <w:rFonts w:ascii="Calibri" w:eastAsia="Times New Roman" w:hAnsi="Calibri" w:cs="Times New Roman"/>
                <w:color w:val="000000"/>
                <w:sz w:val="20"/>
                <w:szCs w:val="20"/>
                <w:lang w:val="es-AR" w:eastAsia="es-AR"/>
              </w:rPr>
              <w:t xml:space="preserve">GBA y </w:t>
            </w:r>
            <w:r w:rsidRPr="00B22316">
              <w:rPr>
                <w:rFonts w:ascii="Calibri" w:eastAsia="Times New Roman" w:hAnsi="Calibri" w:cs="Times New Roman"/>
                <w:color w:val="000000"/>
                <w:sz w:val="20"/>
                <w:szCs w:val="20"/>
                <w:lang w:val="es-AR" w:eastAsia="es-AR"/>
              </w:rPr>
              <w:t>dirección de correo electrónico</w:t>
            </w:r>
          </w:p>
        </w:tc>
      </w:tr>
      <w:tr w:rsidR="00EB6689" w:rsidRPr="00B22316" w:rsidTr="003F7F1D">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6689" w:rsidRPr="00B22316" w:rsidRDefault="00EB6689" w:rsidP="006314EB">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7</w:t>
            </w:r>
          </w:p>
        </w:tc>
        <w:tc>
          <w:tcPr>
            <w:tcW w:w="6946" w:type="dxa"/>
            <w:tcBorders>
              <w:top w:val="nil"/>
              <w:left w:val="nil"/>
              <w:bottom w:val="single" w:sz="4" w:space="0" w:color="auto"/>
              <w:right w:val="single" w:sz="4" w:space="0" w:color="auto"/>
            </w:tcBorders>
            <w:shd w:val="clear" w:color="auto" w:fill="auto"/>
            <w:vAlign w:val="center"/>
            <w:hideMark/>
          </w:tcPr>
          <w:p w:rsidR="00EB6689" w:rsidRPr="00B22316" w:rsidRDefault="00EB6689" w:rsidP="00EB6689">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eastAsia="es-AR"/>
              </w:rPr>
              <w:t xml:space="preserve">Documentación general persona jurídica. </w:t>
            </w:r>
          </w:p>
        </w:tc>
      </w:tr>
      <w:tr w:rsidR="00EB6689" w:rsidRPr="00B22316" w:rsidTr="003F7F1D">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6689" w:rsidRPr="00B22316" w:rsidRDefault="00EB6689" w:rsidP="006314EB">
            <w:pPr>
              <w:jc w:val="center"/>
              <w:rPr>
                <w:rFonts w:ascii="Calibri" w:eastAsia="Times New Roman" w:hAnsi="Calibri" w:cs="Times New Roman"/>
                <w:color w:val="000000"/>
                <w:sz w:val="20"/>
                <w:szCs w:val="20"/>
                <w:lang w:val="es-AR" w:eastAsia="es-AR"/>
              </w:rPr>
            </w:pPr>
            <w:r>
              <w:rPr>
                <w:rFonts w:ascii="Calibri" w:eastAsia="Times New Roman" w:hAnsi="Calibri" w:cs="Times New Roman"/>
                <w:color w:val="000000"/>
                <w:sz w:val="20"/>
                <w:szCs w:val="20"/>
                <w:lang w:val="es-AR" w:eastAsia="es-AR"/>
              </w:rPr>
              <w:t>8</w:t>
            </w:r>
          </w:p>
        </w:tc>
        <w:tc>
          <w:tcPr>
            <w:tcW w:w="6946" w:type="dxa"/>
            <w:tcBorders>
              <w:top w:val="nil"/>
              <w:left w:val="nil"/>
              <w:bottom w:val="single" w:sz="4" w:space="0" w:color="auto"/>
              <w:right w:val="single" w:sz="4" w:space="0" w:color="auto"/>
            </w:tcBorders>
            <w:shd w:val="clear" w:color="auto" w:fill="auto"/>
            <w:vAlign w:val="center"/>
            <w:hideMark/>
          </w:tcPr>
          <w:p w:rsidR="00EB6689" w:rsidRPr="00B22316" w:rsidRDefault="00EB6689" w:rsidP="00EB6689">
            <w:pPr>
              <w:rPr>
                <w:rFonts w:ascii="Calibri" w:eastAsia="Times New Roman" w:hAnsi="Calibri" w:cs="Times New Roman"/>
                <w:color w:val="000000"/>
                <w:sz w:val="20"/>
                <w:szCs w:val="20"/>
                <w:lang w:val="es-AR" w:eastAsia="es-AR"/>
              </w:rPr>
            </w:pPr>
            <w:r>
              <w:rPr>
                <w:rFonts w:ascii="Calibri" w:eastAsia="Times New Roman" w:hAnsi="Calibri" w:cs="Times New Roman"/>
                <w:color w:val="000000"/>
                <w:sz w:val="20"/>
                <w:szCs w:val="20"/>
                <w:lang w:val="es-AR" w:eastAsia="es-AR"/>
              </w:rPr>
              <w:t>Acreditación de personería</w:t>
            </w:r>
          </w:p>
        </w:tc>
      </w:tr>
      <w:tr w:rsidR="00EB6689" w:rsidRPr="00B22316" w:rsidTr="003F7F1D">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6689" w:rsidRPr="00B22316" w:rsidRDefault="00EB6689" w:rsidP="006314EB">
            <w:pPr>
              <w:jc w:val="center"/>
              <w:rPr>
                <w:rFonts w:ascii="Calibri" w:eastAsia="Times New Roman" w:hAnsi="Calibri" w:cs="Times New Roman"/>
                <w:color w:val="000000"/>
                <w:sz w:val="20"/>
                <w:szCs w:val="20"/>
                <w:lang w:val="es-AR" w:eastAsia="es-AR"/>
              </w:rPr>
            </w:pPr>
            <w:r>
              <w:rPr>
                <w:rFonts w:ascii="Calibri" w:eastAsia="Times New Roman" w:hAnsi="Calibri" w:cs="Times New Roman"/>
                <w:color w:val="000000"/>
                <w:sz w:val="20"/>
                <w:szCs w:val="20"/>
                <w:lang w:val="es-AR" w:eastAsia="es-AR"/>
              </w:rPr>
              <w:t>9</w:t>
            </w:r>
          </w:p>
        </w:tc>
        <w:tc>
          <w:tcPr>
            <w:tcW w:w="6946" w:type="dxa"/>
            <w:tcBorders>
              <w:top w:val="nil"/>
              <w:left w:val="nil"/>
              <w:bottom w:val="single" w:sz="4" w:space="0" w:color="auto"/>
              <w:right w:val="single" w:sz="4" w:space="0" w:color="auto"/>
            </w:tcBorders>
            <w:shd w:val="clear" w:color="auto" w:fill="auto"/>
            <w:vAlign w:val="center"/>
            <w:hideMark/>
          </w:tcPr>
          <w:p w:rsidR="00EB6689" w:rsidRPr="00B22316" w:rsidRDefault="00EB6689" w:rsidP="00EB6689">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Estatuto social. Modificaciones.</w:t>
            </w:r>
          </w:p>
        </w:tc>
      </w:tr>
      <w:tr w:rsidR="00EB6689" w:rsidRPr="00B22316" w:rsidTr="003F7F1D">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6689" w:rsidRPr="00B22316" w:rsidRDefault="00EB6689" w:rsidP="006314EB">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9.1</w:t>
            </w:r>
          </w:p>
        </w:tc>
        <w:tc>
          <w:tcPr>
            <w:tcW w:w="6946" w:type="dxa"/>
            <w:tcBorders>
              <w:top w:val="nil"/>
              <w:left w:val="nil"/>
              <w:bottom w:val="single" w:sz="4" w:space="0" w:color="auto"/>
              <w:right w:val="single" w:sz="4" w:space="0" w:color="auto"/>
            </w:tcBorders>
            <w:shd w:val="clear" w:color="auto" w:fill="auto"/>
            <w:vAlign w:val="center"/>
            <w:hideMark/>
          </w:tcPr>
          <w:p w:rsidR="00EB6689" w:rsidRPr="00B22316" w:rsidRDefault="00EB6689" w:rsidP="00EB6689">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Sociedad Anónima. Acta de Asamblea de designación de Directorio</w:t>
            </w:r>
          </w:p>
        </w:tc>
      </w:tr>
      <w:tr w:rsidR="00EB6689" w:rsidRPr="00B22316" w:rsidTr="003F7F1D">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6689" w:rsidRPr="00B22316" w:rsidRDefault="00EB6689" w:rsidP="006314EB">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9.2</w:t>
            </w:r>
          </w:p>
        </w:tc>
        <w:tc>
          <w:tcPr>
            <w:tcW w:w="6946" w:type="dxa"/>
            <w:tcBorders>
              <w:top w:val="nil"/>
              <w:left w:val="nil"/>
              <w:bottom w:val="single" w:sz="4" w:space="0" w:color="auto"/>
              <w:right w:val="single" w:sz="4" w:space="0" w:color="auto"/>
            </w:tcBorders>
            <w:shd w:val="clear" w:color="auto" w:fill="auto"/>
            <w:vAlign w:val="center"/>
            <w:hideMark/>
          </w:tcPr>
          <w:p w:rsidR="00EB6689" w:rsidRPr="00B22316" w:rsidRDefault="00EB6689" w:rsidP="00EB6689">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Sociedad Anónima. Acta de Directorio con distribución de cargos.</w:t>
            </w:r>
          </w:p>
        </w:tc>
      </w:tr>
      <w:tr w:rsidR="00EB6689" w:rsidRPr="00B22316" w:rsidTr="003F7F1D">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6689" w:rsidRPr="00B22316" w:rsidRDefault="00EB6689" w:rsidP="006314EB">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9.3</w:t>
            </w:r>
          </w:p>
        </w:tc>
        <w:tc>
          <w:tcPr>
            <w:tcW w:w="6946" w:type="dxa"/>
            <w:tcBorders>
              <w:top w:val="nil"/>
              <w:left w:val="nil"/>
              <w:bottom w:val="single" w:sz="4" w:space="0" w:color="auto"/>
              <w:right w:val="single" w:sz="4" w:space="0" w:color="auto"/>
            </w:tcBorders>
            <w:shd w:val="clear" w:color="auto" w:fill="auto"/>
            <w:vAlign w:val="center"/>
            <w:hideMark/>
          </w:tcPr>
          <w:p w:rsidR="00EB6689" w:rsidRPr="00B22316" w:rsidRDefault="00EB6689" w:rsidP="00EB6689">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xml:space="preserve">Sociedad de </w:t>
            </w:r>
            <w:r w:rsidRPr="00C37B70">
              <w:rPr>
                <w:rFonts w:ascii="Calibri" w:eastAsia="Times New Roman" w:hAnsi="Calibri" w:cs="Times New Roman"/>
                <w:color w:val="000000"/>
                <w:sz w:val="20"/>
                <w:szCs w:val="20"/>
                <w:lang w:val="es-AR" w:eastAsia="es-AR"/>
              </w:rPr>
              <w:t xml:space="preserve">Responsabilidad Limitada. Designación de </w:t>
            </w:r>
            <w:r>
              <w:rPr>
                <w:rFonts w:ascii="Calibri" w:eastAsia="Times New Roman" w:hAnsi="Calibri" w:cs="Times New Roman"/>
                <w:color w:val="000000"/>
                <w:sz w:val="20"/>
                <w:szCs w:val="20"/>
                <w:lang w:val="es-AR" w:eastAsia="es-AR"/>
              </w:rPr>
              <w:t>autoridades vigentes.</w:t>
            </w:r>
          </w:p>
        </w:tc>
      </w:tr>
      <w:tr w:rsidR="00EB6689" w:rsidRPr="00B22316" w:rsidTr="003F7F1D">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6689" w:rsidRPr="00B22316" w:rsidRDefault="00EB6689" w:rsidP="006314EB">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9.4</w:t>
            </w:r>
          </w:p>
        </w:tc>
        <w:tc>
          <w:tcPr>
            <w:tcW w:w="6946" w:type="dxa"/>
            <w:tcBorders>
              <w:top w:val="nil"/>
              <w:left w:val="nil"/>
              <w:bottom w:val="single" w:sz="4" w:space="0" w:color="auto"/>
              <w:right w:val="single" w:sz="4" w:space="0" w:color="auto"/>
            </w:tcBorders>
            <w:shd w:val="clear" w:color="auto" w:fill="auto"/>
            <w:vAlign w:val="center"/>
            <w:hideMark/>
          </w:tcPr>
          <w:p w:rsidR="00EB6689" w:rsidRPr="00B22316" w:rsidRDefault="00EB6689" w:rsidP="00EB6689">
            <w:pPr>
              <w:rPr>
                <w:rFonts w:ascii="Calibri" w:eastAsia="Times New Roman" w:hAnsi="Calibri" w:cs="Times New Roman"/>
                <w:color w:val="000000"/>
                <w:sz w:val="20"/>
                <w:szCs w:val="20"/>
                <w:lang w:val="es-AR" w:eastAsia="es-AR"/>
              </w:rPr>
            </w:pPr>
            <w:r w:rsidRPr="004624EC">
              <w:rPr>
                <w:rFonts w:ascii="Calibri" w:eastAsia="Times New Roman" w:hAnsi="Calibri" w:cs="Times New Roman"/>
                <w:color w:val="000000"/>
                <w:sz w:val="20"/>
                <w:szCs w:val="20"/>
                <w:lang w:val="es-AR" w:eastAsia="es-AR"/>
              </w:rPr>
              <w:t>Otras sociedades: presentar información equivalente de la presentada por la Sociedad Anónima.</w:t>
            </w:r>
          </w:p>
        </w:tc>
      </w:tr>
      <w:tr w:rsidR="00EB6689" w:rsidRPr="00B22316" w:rsidTr="003F7F1D">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6689" w:rsidRPr="00B22316" w:rsidRDefault="00EB6689" w:rsidP="006314EB">
            <w:pPr>
              <w:jc w:val="center"/>
              <w:rPr>
                <w:rFonts w:ascii="Calibri" w:eastAsia="Times New Roman" w:hAnsi="Calibri" w:cs="Times New Roman"/>
                <w:color w:val="000000"/>
                <w:sz w:val="20"/>
                <w:szCs w:val="20"/>
                <w:lang w:val="es-AR" w:eastAsia="es-AR"/>
              </w:rPr>
            </w:pPr>
            <w:r>
              <w:rPr>
                <w:rFonts w:ascii="Calibri" w:eastAsia="Times New Roman" w:hAnsi="Calibri" w:cs="Times New Roman"/>
                <w:color w:val="000000"/>
                <w:sz w:val="20"/>
                <w:szCs w:val="20"/>
                <w:lang w:val="es-AR" w:eastAsia="es-AR"/>
              </w:rPr>
              <w:t>9.5</w:t>
            </w:r>
          </w:p>
        </w:tc>
        <w:tc>
          <w:tcPr>
            <w:tcW w:w="6946" w:type="dxa"/>
            <w:tcBorders>
              <w:top w:val="nil"/>
              <w:left w:val="nil"/>
              <w:bottom w:val="single" w:sz="4" w:space="0" w:color="auto"/>
              <w:right w:val="single" w:sz="4" w:space="0" w:color="auto"/>
            </w:tcBorders>
            <w:shd w:val="clear" w:color="auto" w:fill="auto"/>
            <w:vAlign w:val="center"/>
            <w:hideMark/>
          </w:tcPr>
          <w:p w:rsidR="00EB6689" w:rsidRPr="00B22316" w:rsidRDefault="00EB6689" w:rsidP="00EB6689">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Copia del D.N.I. del firmante.</w:t>
            </w:r>
          </w:p>
        </w:tc>
      </w:tr>
      <w:tr w:rsidR="00EB6689" w:rsidRPr="00B22316" w:rsidTr="003F7F1D">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6689" w:rsidRPr="00B22316" w:rsidRDefault="00EB6689" w:rsidP="006314EB">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9.</w:t>
            </w:r>
            <w:r>
              <w:rPr>
                <w:rFonts w:ascii="Calibri" w:eastAsia="Times New Roman" w:hAnsi="Calibri" w:cs="Times New Roman"/>
                <w:color w:val="000000"/>
                <w:sz w:val="20"/>
                <w:szCs w:val="20"/>
                <w:lang w:val="es-AR" w:eastAsia="es-AR"/>
              </w:rPr>
              <w:t>6</w:t>
            </w:r>
          </w:p>
        </w:tc>
        <w:tc>
          <w:tcPr>
            <w:tcW w:w="6946" w:type="dxa"/>
            <w:tcBorders>
              <w:top w:val="nil"/>
              <w:left w:val="nil"/>
              <w:bottom w:val="single" w:sz="4" w:space="0" w:color="auto"/>
              <w:right w:val="single" w:sz="4" w:space="0" w:color="auto"/>
            </w:tcBorders>
            <w:shd w:val="clear" w:color="auto" w:fill="auto"/>
            <w:vAlign w:val="center"/>
            <w:hideMark/>
          </w:tcPr>
          <w:p w:rsidR="00EB6689" w:rsidRPr="00B22316" w:rsidRDefault="00EB6689" w:rsidP="00EB6689">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Poder especial para presentar ofertas en licitaciones (si actúa por apoderado)</w:t>
            </w:r>
          </w:p>
        </w:tc>
      </w:tr>
      <w:tr w:rsidR="00EB6689" w:rsidRPr="00B22316" w:rsidTr="003F7F1D">
        <w:trPr>
          <w:trHeight w:val="56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6689" w:rsidRPr="00B22316" w:rsidRDefault="00EB6689" w:rsidP="006314EB">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9.</w:t>
            </w:r>
            <w:r>
              <w:rPr>
                <w:rFonts w:ascii="Calibri" w:eastAsia="Times New Roman" w:hAnsi="Calibri" w:cs="Times New Roman"/>
                <w:color w:val="000000"/>
                <w:sz w:val="20"/>
                <w:szCs w:val="20"/>
                <w:lang w:val="es-AR" w:eastAsia="es-AR"/>
              </w:rPr>
              <w:t>7</w:t>
            </w:r>
          </w:p>
        </w:tc>
        <w:tc>
          <w:tcPr>
            <w:tcW w:w="6946" w:type="dxa"/>
            <w:tcBorders>
              <w:top w:val="nil"/>
              <w:left w:val="nil"/>
              <w:bottom w:val="single" w:sz="4" w:space="0" w:color="auto"/>
              <w:right w:val="single" w:sz="4" w:space="0" w:color="auto"/>
            </w:tcBorders>
            <w:shd w:val="clear" w:color="auto" w:fill="auto"/>
            <w:vAlign w:val="center"/>
            <w:hideMark/>
          </w:tcPr>
          <w:p w:rsidR="00EB6689" w:rsidRPr="00B22316" w:rsidRDefault="00EB6689" w:rsidP="00EB6689">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eastAsia="es-AR"/>
              </w:rPr>
              <w:t xml:space="preserve">Documentación general persona física. </w:t>
            </w:r>
          </w:p>
        </w:tc>
      </w:tr>
      <w:tr w:rsidR="00EB6689" w:rsidRPr="00B22316" w:rsidTr="003F7F1D">
        <w:trPr>
          <w:trHeight w:val="559"/>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6689" w:rsidRPr="00B22316" w:rsidRDefault="00EB6689" w:rsidP="006314EB">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10</w:t>
            </w:r>
          </w:p>
        </w:tc>
        <w:tc>
          <w:tcPr>
            <w:tcW w:w="6946" w:type="dxa"/>
            <w:tcBorders>
              <w:top w:val="nil"/>
              <w:left w:val="nil"/>
              <w:bottom w:val="single" w:sz="4" w:space="0" w:color="auto"/>
              <w:right w:val="single" w:sz="4" w:space="0" w:color="auto"/>
            </w:tcBorders>
            <w:shd w:val="clear" w:color="auto" w:fill="auto"/>
            <w:vAlign w:val="center"/>
            <w:hideMark/>
          </w:tcPr>
          <w:p w:rsidR="00EB6689" w:rsidRPr="00B22316" w:rsidRDefault="00EB6689" w:rsidP="00EB6689">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xml:space="preserve">Copia del D.N.I. del </w:t>
            </w:r>
            <w:r>
              <w:rPr>
                <w:rFonts w:ascii="Calibri" w:eastAsia="Times New Roman" w:hAnsi="Calibri" w:cs="Times New Roman"/>
                <w:color w:val="000000"/>
                <w:sz w:val="20"/>
                <w:szCs w:val="20"/>
                <w:lang w:val="es-AR" w:eastAsia="es-AR"/>
              </w:rPr>
              <w:t>Oferente</w:t>
            </w:r>
            <w:r w:rsidRPr="00B22316">
              <w:rPr>
                <w:rFonts w:ascii="Calibri" w:eastAsia="Times New Roman" w:hAnsi="Calibri" w:cs="Times New Roman"/>
                <w:color w:val="000000"/>
                <w:sz w:val="20"/>
                <w:szCs w:val="20"/>
                <w:lang w:val="es-AR" w:eastAsia="es-AR"/>
              </w:rPr>
              <w:t>.</w:t>
            </w:r>
          </w:p>
        </w:tc>
      </w:tr>
      <w:tr w:rsidR="00EB6689" w:rsidRPr="00B22316" w:rsidTr="003F7F1D">
        <w:trPr>
          <w:trHeight w:val="539"/>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6689" w:rsidRPr="00B22316" w:rsidRDefault="00EB6689" w:rsidP="006314EB">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10.1</w:t>
            </w:r>
          </w:p>
        </w:tc>
        <w:tc>
          <w:tcPr>
            <w:tcW w:w="6946" w:type="dxa"/>
            <w:tcBorders>
              <w:top w:val="nil"/>
              <w:left w:val="nil"/>
              <w:bottom w:val="single" w:sz="4" w:space="0" w:color="auto"/>
              <w:right w:val="single" w:sz="4" w:space="0" w:color="auto"/>
            </w:tcBorders>
            <w:shd w:val="clear" w:color="auto" w:fill="auto"/>
            <w:vAlign w:val="center"/>
            <w:hideMark/>
          </w:tcPr>
          <w:p w:rsidR="00EB6689" w:rsidRPr="00B22316" w:rsidRDefault="00EB6689" w:rsidP="00EB6689">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eastAsia="es-AR"/>
              </w:rPr>
              <w:t>Constancia de Inscripción en AFIP vigente.</w:t>
            </w:r>
          </w:p>
        </w:tc>
      </w:tr>
      <w:tr w:rsidR="00EB6689" w:rsidRPr="00B22316" w:rsidTr="003F7F1D">
        <w:trPr>
          <w:trHeight w:val="561"/>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6689" w:rsidRPr="00B22316" w:rsidRDefault="00EB6689" w:rsidP="006314EB">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1</w:t>
            </w:r>
            <w:r>
              <w:rPr>
                <w:rFonts w:ascii="Calibri" w:eastAsia="Times New Roman" w:hAnsi="Calibri" w:cs="Times New Roman"/>
                <w:color w:val="000000"/>
                <w:sz w:val="20"/>
                <w:szCs w:val="20"/>
                <w:lang w:val="es-AR" w:eastAsia="es-AR"/>
              </w:rPr>
              <w:t>1</w:t>
            </w:r>
          </w:p>
        </w:tc>
        <w:tc>
          <w:tcPr>
            <w:tcW w:w="6946" w:type="dxa"/>
            <w:tcBorders>
              <w:top w:val="nil"/>
              <w:left w:val="nil"/>
              <w:bottom w:val="single" w:sz="4" w:space="0" w:color="auto"/>
              <w:right w:val="single" w:sz="4" w:space="0" w:color="auto"/>
            </w:tcBorders>
            <w:shd w:val="clear" w:color="auto" w:fill="auto"/>
            <w:vAlign w:val="center"/>
            <w:hideMark/>
          </w:tcPr>
          <w:p w:rsidR="00EB6689" w:rsidRPr="00916D4A" w:rsidRDefault="00EB6689" w:rsidP="00EB6689">
            <w:pPr>
              <w:rPr>
                <w:rFonts w:asciiTheme="majorHAnsi" w:hAnsiTheme="majorHAnsi"/>
                <w:sz w:val="20"/>
                <w:szCs w:val="20"/>
              </w:rPr>
            </w:pPr>
            <w:r w:rsidRPr="00916D4A">
              <w:rPr>
                <w:rFonts w:asciiTheme="majorHAnsi" w:hAnsiTheme="majorHAnsi"/>
                <w:sz w:val="20"/>
                <w:szCs w:val="20"/>
              </w:rPr>
              <w:t xml:space="preserve">Certificado fiscal para contratar vigente o constancia de certificado fiscal en trámite con fecha y sello legible de la Agencia AFIP (con fecha de inicio de tramite anterior a la hora y fecha de apertura) </w:t>
            </w:r>
          </w:p>
          <w:p w:rsidR="00EB6689" w:rsidRPr="00707D14" w:rsidRDefault="00EB6689" w:rsidP="00EB6689">
            <w:pPr>
              <w:rPr>
                <w:rFonts w:ascii="Calibri" w:eastAsia="Times New Roman" w:hAnsi="Calibri" w:cs="Times New Roman"/>
                <w:color w:val="000000"/>
                <w:sz w:val="20"/>
                <w:szCs w:val="20"/>
                <w:lang w:val="es-AR" w:eastAsia="es-AR"/>
              </w:rPr>
            </w:pPr>
          </w:p>
        </w:tc>
      </w:tr>
      <w:tr w:rsidR="00EB6689" w:rsidRPr="00B22316" w:rsidTr="003F7F1D">
        <w:trPr>
          <w:trHeight w:val="561"/>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6689" w:rsidRPr="00B22316" w:rsidRDefault="00EB6689" w:rsidP="006314EB">
            <w:pPr>
              <w:jc w:val="center"/>
              <w:rPr>
                <w:rFonts w:ascii="Calibri" w:eastAsia="Times New Roman" w:hAnsi="Calibri" w:cs="Times New Roman"/>
                <w:color w:val="000000"/>
                <w:sz w:val="20"/>
                <w:szCs w:val="20"/>
                <w:lang w:val="es-AR" w:eastAsia="es-AR"/>
              </w:rPr>
            </w:pPr>
            <w:r>
              <w:rPr>
                <w:rFonts w:ascii="Calibri" w:eastAsia="Times New Roman" w:hAnsi="Calibri" w:cs="Times New Roman"/>
                <w:color w:val="000000"/>
                <w:sz w:val="20"/>
                <w:szCs w:val="20"/>
                <w:lang w:val="es-AR" w:eastAsia="es-AR"/>
              </w:rPr>
              <w:t>12</w:t>
            </w:r>
          </w:p>
        </w:tc>
        <w:tc>
          <w:tcPr>
            <w:tcW w:w="6946" w:type="dxa"/>
            <w:tcBorders>
              <w:top w:val="nil"/>
              <w:left w:val="nil"/>
              <w:bottom w:val="single" w:sz="4" w:space="0" w:color="auto"/>
              <w:right w:val="single" w:sz="4" w:space="0" w:color="auto"/>
            </w:tcBorders>
            <w:shd w:val="clear" w:color="auto" w:fill="auto"/>
            <w:vAlign w:val="center"/>
            <w:hideMark/>
          </w:tcPr>
          <w:p w:rsidR="00EB6689" w:rsidRPr="00B22316" w:rsidRDefault="00EB6689" w:rsidP="00EB6689">
            <w:pPr>
              <w:rPr>
                <w:rFonts w:ascii="Calibri" w:eastAsia="Times New Roman" w:hAnsi="Calibri" w:cs="Times New Roman"/>
                <w:color w:val="000000"/>
                <w:sz w:val="20"/>
                <w:szCs w:val="20"/>
                <w:lang w:eastAsia="es-AR"/>
              </w:rPr>
            </w:pPr>
            <w:r w:rsidRPr="00B22316">
              <w:rPr>
                <w:rFonts w:ascii="Calibri" w:eastAsia="Times New Roman" w:hAnsi="Calibri" w:cs="Times New Roman"/>
                <w:color w:val="000000"/>
                <w:sz w:val="20"/>
                <w:szCs w:val="20"/>
                <w:lang w:eastAsia="es-AR"/>
              </w:rPr>
              <w:t>Constancia de inscripción en el sistema de facturación en línea.</w:t>
            </w:r>
          </w:p>
        </w:tc>
      </w:tr>
      <w:tr w:rsidR="00EB6689" w:rsidRPr="00B22316" w:rsidTr="003F7F1D">
        <w:trPr>
          <w:trHeight w:val="561"/>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6689" w:rsidRPr="00B22316" w:rsidRDefault="00EB6689" w:rsidP="006314EB">
            <w:pPr>
              <w:jc w:val="center"/>
              <w:rPr>
                <w:rFonts w:ascii="Calibri" w:eastAsia="Times New Roman" w:hAnsi="Calibri" w:cs="Times New Roman"/>
                <w:color w:val="000000"/>
                <w:sz w:val="20"/>
                <w:szCs w:val="20"/>
                <w:lang w:val="es-AR" w:eastAsia="es-AR"/>
              </w:rPr>
            </w:pPr>
            <w:r>
              <w:rPr>
                <w:rFonts w:ascii="Calibri" w:eastAsia="Times New Roman" w:hAnsi="Calibri" w:cs="Times New Roman"/>
                <w:color w:val="000000"/>
                <w:sz w:val="20"/>
                <w:szCs w:val="20"/>
                <w:lang w:val="es-AR" w:eastAsia="es-AR"/>
              </w:rPr>
              <w:lastRenderedPageBreak/>
              <w:t>13</w:t>
            </w:r>
          </w:p>
        </w:tc>
        <w:tc>
          <w:tcPr>
            <w:tcW w:w="6946" w:type="dxa"/>
            <w:tcBorders>
              <w:top w:val="nil"/>
              <w:left w:val="nil"/>
              <w:bottom w:val="single" w:sz="4" w:space="0" w:color="auto"/>
              <w:right w:val="single" w:sz="4" w:space="0" w:color="auto"/>
            </w:tcBorders>
            <w:shd w:val="clear" w:color="auto" w:fill="auto"/>
            <w:vAlign w:val="center"/>
            <w:hideMark/>
          </w:tcPr>
          <w:p w:rsidR="00EB6689" w:rsidRPr="00916D4A" w:rsidRDefault="00EB6689" w:rsidP="00EB6689">
            <w:pPr>
              <w:pStyle w:val="Standard"/>
              <w:autoSpaceDE w:val="0"/>
              <w:spacing w:line="360" w:lineRule="auto"/>
              <w:jc w:val="both"/>
              <w:rPr>
                <w:rFonts w:ascii="Calibri" w:eastAsia="Times New Roman" w:hAnsi="Calibri" w:cs="Times New Roman"/>
                <w:color w:val="000000"/>
                <w:sz w:val="20"/>
                <w:szCs w:val="20"/>
                <w:lang w:eastAsia="es-AR"/>
              </w:rPr>
            </w:pPr>
            <w:r w:rsidRPr="00916D4A">
              <w:rPr>
                <w:rFonts w:asciiTheme="majorHAnsi" w:hAnsiTheme="majorHAnsi" w:cs="Times New Roman"/>
                <w:sz w:val="20"/>
                <w:szCs w:val="20"/>
              </w:rPr>
              <w:t>Toda la documentación detallada en el pliego de bases y condiciones generales de Educ.ar S.E. con firma, aclaración y sello del oferente.</w:t>
            </w:r>
          </w:p>
        </w:tc>
      </w:tr>
    </w:tbl>
    <w:p w:rsidR="006314EB" w:rsidRDefault="006314EB" w:rsidP="006314EB">
      <w:pPr>
        <w:tabs>
          <w:tab w:val="left" w:pos="0"/>
        </w:tabs>
        <w:spacing w:before="120" w:after="120" w:line="360" w:lineRule="auto"/>
        <w:rPr>
          <w:rFonts w:asciiTheme="majorHAnsi" w:hAnsiTheme="majorHAnsi" w:cs="Courier New"/>
          <w:b/>
          <w:sz w:val="20"/>
          <w:szCs w:val="20"/>
          <w:u w:val="single"/>
        </w:rPr>
      </w:pPr>
    </w:p>
    <w:p w:rsidR="006314EB" w:rsidRDefault="006314EB" w:rsidP="006314EB">
      <w:pPr>
        <w:tabs>
          <w:tab w:val="left" w:pos="0"/>
        </w:tabs>
        <w:spacing w:before="120" w:after="120" w:line="360" w:lineRule="auto"/>
        <w:rPr>
          <w:rFonts w:asciiTheme="majorHAnsi" w:hAnsiTheme="majorHAnsi" w:cs="Courier New"/>
          <w:b/>
          <w:sz w:val="20"/>
          <w:szCs w:val="20"/>
          <w:u w:val="single"/>
        </w:rPr>
      </w:pPr>
      <w:r>
        <w:rPr>
          <w:rFonts w:asciiTheme="majorHAnsi" w:hAnsiTheme="majorHAnsi" w:cs="Courier New"/>
          <w:b/>
          <w:sz w:val="20"/>
          <w:szCs w:val="20"/>
          <w:u w:val="single"/>
        </w:rPr>
        <w:t xml:space="preserve">Toda la documentación incluida en esta carpeta debe estar firmada y aclarada por el Oferente o su representante legal o apoderado (poder especial para presentar ofertas en licitaciones), quien deberá acompañar la documentación </w:t>
      </w:r>
      <w:proofErr w:type="spellStart"/>
      <w:r>
        <w:rPr>
          <w:rFonts w:asciiTheme="majorHAnsi" w:hAnsiTheme="majorHAnsi" w:cs="Courier New"/>
          <w:b/>
          <w:sz w:val="20"/>
          <w:szCs w:val="20"/>
          <w:u w:val="single"/>
        </w:rPr>
        <w:t>respaldatoria</w:t>
      </w:r>
      <w:proofErr w:type="spellEnd"/>
      <w:r>
        <w:rPr>
          <w:rFonts w:asciiTheme="majorHAnsi" w:hAnsiTheme="majorHAnsi" w:cs="Courier New"/>
          <w:b/>
          <w:sz w:val="20"/>
          <w:szCs w:val="20"/>
          <w:u w:val="single"/>
        </w:rPr>
        <w:t xml:space="preserve"> de su condición.</w:t>
      </w:r>
    </w:p>
    <w:p w:rsidR="006314EB" w:rsidRDefault="006314EB" w:rsidP="006314EB">
      <w:pPr>
        <w:tabs>
          <w:tab w:val="left" w:pos="0"/>
        </w:tabs>
        <w:spacing w:before="120" w:after="120" w:line="360" w:lineRule="auto"/>
        <w:rPr>
          <w:rFonts w:asciiTheme="majorHAnsi" w:hAnsiTheme="majorHAnsi" w:cs="Courier New"/>
          <w:b/>
          <w:sz w:val="20"/>
          <w:szCs w:val="20"/>
          <w:u w:val="single"/>
        </w:rPr>
      </w:pPr>
      <w:r w:rsidRPr="006703D5">
        <w:rPr>
          <w:rFonts w:asciiTheme="majorHAnsi" w:hAnsiTheme="majorHAnsi" w:cs="Courier New"/>
          <w:b/>
          <w:sz w:val="20"/>
          <w:szCs w:val="20"/>
          <w:u w:val="single"/>
        </w:rPr>
        <w:t>La no presentación del ANEXO I en las condiciones previstas en el presente Pliego hará la oferta inadmisible.</w:t>
      </w:r>
    </w:p>
    <w:p w:rsidR="006314EB" w:rsidRPr="00F65EA0" w:rsidRDefault="006314EB" w:rsidP="006314EB">
      <w:pPr>
        <w:autoSpaceDE w:val="0"/>
        <w:autoSpaceDN w:val="0"/>
        <w:adjustRightInd w:val="0"/>
        <w:spacing w:before="120" w:after="120" w:line="360" w:lineRule="auto"/>
        <w:jc w:val="both"/>
        <w:rPr>
          <w:rFonts w:asciiTheme="majorHAnsi" w:hAnsiTheme="majorHAnsi" w:cs="Courier New"/>
          <w:b/>
          <w:sz w:val="20"/>
          <w:szCs w:val="20"/>
        </w:rPr>
      </w:pPr>
      <w:r w:rsidRPr="00F65EA0">
        <w:rPr>
          <w:rFonts w:asciiTheme="majorHAnsi" w:hAnsiTheme="majorHAnsi" w:cs="Courier New"/>
          <w:b/>
          <w:sz w:val="20"/>
          <w:szCs w:val="20"/>
        </w:rPr>
        <w:t xml:space="preserve">V.4. </w:t>
      </w:r>
      <w:r w:rsidR="00327005">
        <w:rPr>
          <w:rFonts w:asciiTheme="majorHAnsi" w:hAnsiTheme="majorHAnsi" w:cs="Courier New"/>
          <w:b/>
          <w:sz w:val="20"/>
          <w:szCs w:val="20"/>
          <w:u w:val="single"/>
        </w:rPr>
        <w:t>Subsanación</w:t>
      </w:r>
      <w:r w:rsidRPr="00F65EA0">
        <w:rPr>
          <w:rFonts w:asciiTheme="majorHAnsi" w:hAnsiTheme="majorHAnsi" w:cs="Courier New"/>
          <w:b/>
          <w:sz w:val="20"/>
          <w:szCs w:val="20"/>
        </w:rPr>
        <w:t>.</w:t>
      </w:r>
    </w:p>
    <w:p w:rsidR="003F7F1D" w:rsidRDefault="003F7F1D" w:rsidP="003F7F1D">
      <w:pPr>
        <w:spacing w:before="120" w:after="120" w:line="360" w:lineRule="auto"/>
        <w:jc w:val="both"/>
        <w:rPr>
          <w:rFonts w:asciiTheme="majorHAnsi" w:hAnsiTheme="majorHAnsi" w:cs="Courier New"/>
          <w:sz w:val="20"/>
          <w:szCs w:val="20"/>
        </w:rPr>
      </w:pPr>
      <w:r>
        <w:rPr>
          <w:rFonts w:asciiTheme="majorHAnsi" w:hAnsiTheme="majorHAnsi" w:cs="Courier New"/>
          <w:sz w:val="20"/>
          <w:szCs w:val="20"/>
        </w:rPr>
        <w:t xml:space="preserve">Se podrá solicitar subsanaciones para aquellos casos que queden exceptuados en los incisos del artículo Nº 21) del Reglamento de Compras y Contrataciones de bienes y servicios de Educar S.E. vigente,  y se deberá interpretar en todos los casos, las ofertas en el sentido de brindar a Educ.ar .S.E, la posibilidad de contar con la mayor cantidad de ofertas válidas posibles y evitar que por cuestiones intrascendentes se ve privada de optar por ofertas serias y convenientes, facilitando el principio de concurrencia. El plazo para las subsanaciones será de </w:t>
      </w:r>
      <w:r w:rsidR="00BE2C04">
        <w:rPr>
          <w:rFonts w:asciiTheme="majorHAnsi" w:hAnsiTheme="majorHAnsi" w:cs="Courier New"/>
          <w:sz w:val="20"/>
          <w:szCs w:val="20"/>
        </w:rPr>
        <w:t>tres (3</w:t>
      </w:r>
      <w:r>
        <w:rPr>
          <w:rFonts w:asciiTheme="majorHAnsi" w:hAnsiTheme="majorHAnsi" w:cs="Courier New"/>
          <w:sz w:val="20"/>
          <w:szCs w:val="20"/>
        </w:rPr>
        <w:t xml:space="preserve">) </w:t>
      </w:r>
      <w:r w:rsidR="00D36F83">
        <w:rPr>
          <w:rFonts w:asciiTheme="majorHAnsi" w:hAnsiTheme="majorHAnsi" w:cs="Courier New"/>
          <w:sz w:val="20"/>
          <w:szCs w:val="20"/>
        </w:rPr>
        <w:t>días</w:t>
      </w:r>
      <w:r>
        <w:rPr>
          <w:rFonts w:asciiTheme="majorHAnsi" w:hAnsiTheme="majorHAnsi" w:cs="Courier New"/>
          <w:sz w:val="20"/>
          <w:szCs w:val="20"/>
        </w:rPr>
        <w:t xml:space="preserve"> contados a partir del día hábil siguiente al pedido de subsanación; si el defecto no fuera subsanado en el plazo establecido la oferta no será considerada válida. </w:t>
      </w:r>
    </w:p>
    <w:p w:rsidR="006314EB" w:rsidRPr="00262118" w:rsidRDefault="006314EB" w:rsidP="006314EB">
      <w:pPr>
        <w:tabs>
          <w:tab w:val="num" w:pos="720"/>
        </w:tabs>
        <w:spacing w:before="120" w:after="120" w:line="360" w:lineRule="auto"/>
        <w:jc w:val="both"/>
        <w:rPr>
          <w:rFonts w:asciiTheme="majorHAnsi" w:hAnsiTheme="majorHAnsi" w:cs="Courier New"/>
          <w:b/>
          <w:sz w:val="20"/>
          <w:szCs w:val="20"/>
          <w:u w:val="single"/>
        </w:rPr>
      </w:pPr>
      <w:r w:rsidRPr="00262118">
        <w:rPr>
          <w:rFonts w:asciiTheme="majorHAnsi" w:hAnsiTheme="majorHAnsi" w:cs="Courier New"/>
          <w:b/>
          <w:sz w:val="20"/>
          <w:szCs w:val="20"/>
        </w:rPr>
        <w:t xml:space="preserve">V.5. </w:t>
      </w:r>
      <w:r w:rsidRPr="00262118">
        <w:rPr>
          <w:rFonts w:asciiTheme="majorHAnsi" w:hAnsiTheme="majorHAnsi" w:cs="Courier New"/>
          <w:b/>
          <w:sz w:val="20"/>
          <w:szCs w:val="20"/>
          <w:u w:val="single"/>
        </w:rPr>
        <w:t>Consultas, Aclaraciones y respuestas:</w:t>
      </w:r>
    </w:p>
    <w:p w:rsidR="006314EB" w:rsidRPr="00262118" w:rsidRDefault="006314EB" w:rsidP="006314EB">
      <w:pPr>
        <w:tabs>
          <w:tab w:val="num" w:pos="72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Todas las solicitudes de aclaración a los términos del presente Pliego podrán ser presentadas por escrito a la Coordinación de Compras de EDUC.AR S.E., sito en Avda. Comodoro Rivadavia 1151, C.A.B.A., en el horario de 11.00 a 17.00 horas o por correo electrónico a las siguiente dirección comp</w:t>
      </w:r>
      <w:r>
        <w:rPr>
          <w:rFonts w:asciiTheme="majorHAnsi" w:hAnsiTheme="majorHAnsi" w:cs="Courier New"/>
          <w:sz w:val="20"/>
          <w:szCs w:val="20"/>
        </w:rPr>
        <w:t>r</w:t>
      </w:r>
      <w:r w:rsidRPr="00262118">
        <w:rPr>
          <w:rFonts w:asciiTheme="majorHAnsi" w:hAnsiTheme="majorHAnsi" w:cs="Courier New"/>
          <w:sz w:val="20"/>
          <w:szCs w:val="20"/>
        </w:rPr>
        <w:t>as@educ.gov.ar</w:t>
      </w:r>
      <w:r>
        <w:rPr>
          <w:rFonts w:asciiTheme="majorHAnsi" w:hAnsiTheme="majorHAnsi" w:cs="Courier New"/>
          <w:sz w:val="20"/>
          <w:szCs w:val="20"/>
        </w:rPr>
        <w:t>.</w:t>
      </w:r>
      <w:r w:rsidRPr="00262118">
        <w:rPr>
          <w:rFonts w:asciiTheme="majorHAnsi" w:hAnsiTheme="majorHAnsi" w:cs="Courier New"/>
          <w:sz w:val="20"/>
          <w:szCs w:val="20"/>
        </w:rPr>
        <w:t xml:space="preserve"> </w:t>
      </w:r>
    </w:p>
    <w:p w:rsidR="006314EB" w:rsidRPr="00262118" w:rsidRDefault="006314EB" w:rsidP="006314EB">
      <w:pPr>
        <w:tabs>
          <w:tab w:val="num" w:pos="72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Las consultas que hayan sido realizadas en tiempo y forma, serán respondidas por EDUC.AR S.E. hasta el segundo (2º) día hábil inclusive anterior a la fecha prevista para la apertura de la oferta.</w:t>
      </w:r>
    </w:p>
    <w:p w:rsidR="006314EB" w:rsidRPr="00262118" w:rsidRDefault="006314EB" w:rsidP="006314EB">
      <w:pPr>
        <w:tabs>
          <w:tab w:val="num" w:pos="720"/>
        </w:tabs>
        <w:spacing w:before="120" w:after="120" w:line="360" w:lineRule="auto"/>
        <w:jc w:val="both"/>
        <w:rPr>
          <w:rFonts w:asciiTheme="majorHAnsi" w:hAnsiTheme="majorHAnsi" w:cs="Courier New"/>
          <w:color w:val="FF0000"/>
          <w:sz w:val="20"/>
          <w:szCs w:val="20"/>
        </w:rPr>
      </w:pPr>
      <w:r w:rsidRPr="00262118">
        <w:rPr>
          <w:rFonts w:asciiTheme="majorHAnsi" w:hAnsiTheme="majorHAnsi" w:cs="Courier New"/>
          <w:sz w:val="20"/>
          <w:szCs w:val="20"/>
        </w:rPr>
        <w:t>En caso que EDUC.AR S.E. disponga postergar la fecha de apertura de las ofertas</w:t>
      </w:r>
      <w:r>
        <w:rPr>
          <w:rFonts w:asciiTheme="majorHAnsi" w:hAnsiTheme="majorHAnsi" w:cs="Courier New"/>
          <w:sz w:val="20"/>
          <w:szCs w:val="20"/>
        </w:rPr>
        <w:t xml:space="preserve"> será comunicada por medio fehaciente.</w:t>
      </w:r>
    </w:p>
    <w:p w:rsidR="006314EB" w:rsidRPr="00262118" w:rsidRDefault="006314EB" w:rsidP="006314EB">
      <w:pPr>
        <w:tabs>
          <w:tab w:val="num" w:pos="720"/>
        </w:tabs>
        <w:spacing w:before="120" w:after="120" w:line="360" w:lineRule="auto"/>
        <w:jc w:val="both"/>
        <w:rPr>
          <w:rFonts w:asciiTheme="majorHAnsi" w:hAnsiTheme="majorHAnsi" w:cs="Courier New"/>
          <w:b/>
          <w:bCs/>
          <w:sz w:val="20"/>
          <w:szCs w:val="20"/>
          <w:u w:val="single"/>
        </w:rPr>
      </w:pPr>
      <w:r w:rsidRPr="00262118">
        <w:rPr>
          <w:rFonts w:asciiTheme="majorHAnsi" w:hAnsiTheme="majorHAnsi" w:cs="Courier New"/>
          <w:b/>
          <w:sz w:val="20"/>
          <w:szCs w:val="20"/>
        </w:rPr>
        <w:t xml:space="preserve">V.6. </w:t>
      </w:r>
      <w:r w:rsidRPr="00262118">
        <w:rPr>
          <w:rFonts w:asciiTheme="majorHAnsi" w:hAnsiTheme="majorHAnsi" w:cs="Courier New"/>
          <w:b/>
          <w:sz w:val="20"/>
          <w:szCs w:val="20"/>
          <w:u w:val="single"/>
        </w:rPr>
        <w:t>Mantenimiento de la oferta.</w:t>
      </w:r>
    </w:p>
    <w:p w:rsidR="006314EB" w:rsidRPr="00262118" w:rsidRDefault="006314EB" w:rsidP="006314EB">
      <w:pPr>
        <w:tabs>
          <w:tab w:val="num" w:pos="720"/>
        </w:tabs>
        <w:spacing w:before="120" w:after="120" w:line="360" w:lineRule="auto"/>
        <w:jc w:val="both"/>
        <w:rPr>
          <w:rFonts w:asciiTheme="majorHAnsi" w:hAnsiTheme="majorHAnsi" w:cs="Courier New"/>
          <w:bCs/>
          <w:sz w:val="20"/>
          <w:szCs w:val="20"/>
        </w:rPr>
      </w:pPr>
      <w:r w:rsidRPr="00262118">
        <w:rPr>
          <w:rFonts w:asciiTheme="majorHAnsi" w:hAnsiTheme="majorHAnsi" w:cs="Courier New"/>
          <w:sz w:val="20"/>
          <w:szCs w:val="20"/>
        </w:rPr>
        <w:t xml:space="preserve">El </w:t>
      </w:r>
      <w:r>
        <w:rPr>
          <w:rFonts w:asciiTheme="majorHAnsi" w:hAnsiTheme="majorHAnsi" w:cs="Courier New"/>
          <w:sz w:val="20"/>
          <w:szCs w:val="20"/>
        </w:rPr>
        <w:t>Oferente</w:t>
      </w:r>
      <w:r w:rsidRPr="00262118">
        <w:rPr>
          <w:rFonts w:asciiTheme="majorHAnsi" w:hAnsiTheme="majorHAnsi" w:cs="Courier New"/>
          <w:sz w:val="20"/>
          <w:szCs w:val="20"/>
        </w:rPr>
        <w:t xml:space="preserve"> deberá mantener su oferta por el plazo de sesenta (60) días, renovables automáticamente por periodos de sesenta (60) días, salvo retracción de la oferta presentada con diez (10) días de antelación, al inicio de cada nuevo período. </w:t>
      </w:r>
    </w:p>
    <w:p w:rsidR="006314EB" w:rsidRPr="00262118" w:rsidRDefault="006314EB" w:rsidP="006314EB">
      <w:pPr>
        <w:tabs>
          <w:tab w:val="num" w:pos="720"/>
        </w:tabs>
        <w:spacing w:before="120" w:after="120" w:line="360" w:lineRule="auto"/>
        <w:jc w:val="both"/>
        <w:rPr>
          <w:rFonts w:asciiTheme="majorHAnsi" w:hAnsiTheme="majorHAnsi" w:cs="Courier New"/>
          <w:b/>
          <w:sz w:val="20"/>
          <w:szCs w:val="20"/>
        </w:rPr>
      </w:pPr>
      <w:r w:rsidRPr="00262118">
        <w:rPr>
          <w:rFonts w:asciiTheme="majorHAnsi" w:hAnsiTheme="majorHAnsi" w:cs="Courier New"/>
          <w:b/>
          <w:sz w:val="20"/>
          <w:szCs w:val="20"/>
        </w:rPr>
        <w:lastRenderedPageBreak/>
        <w:t xml:space="preserve">V.7. </w:t>
      </w:r>
      <w:r w:rsidRPr="00262118">
        <w:rPr>
          <w:rFonts w:asciiTheme="majorHAnsi" w:hAnsiTheme="majorHAnsi" w:cs="Courier New"/>
          <w:b/>
          <w:sz w:val="20"/>
          <w:szCs w:val="20"/>
          <w:u w:val="single"/>
        </w:rPr>
        <w:t>Garan</w:t>
      </w:r>
      <w:r>
        <w:rPr>
          <w:rFonts w:asciiTheme="majorHAnsi" w:hAnsiTheme="majorHAnsi" w:cs="Courier New"/>
          <w:b/>
          <w:sz w:val="20"/>
          <w:szCs w:val="20"/>
          <w:u w:val="single"/>
        </w:rPr>
        <w:t>tía:</w:t>
      </w:r>
    </w:p>
    <w:p w:rsidR="006314EB" w:rsidRPr="00F16BD8" w:rsidRDefault="006314EB" w:rsidP="006314EB">
      <w:pPr>
        <w:spacing w:before="100" w:after="100" w:line="360" w:lineRule="auto"/>
        <w:jc w:val="both"/>
        <w:rPr>
          <w:rFonts w:asciiTheme="majorHAnsi" w:hAnsiTheme="majorHAnsi" w:cs="Courier New"/>
          <w:sz w:val="20"/>
          <w:szCs w:val="20"/>
        </w:rPr>
      </w:pPr>
      <w:r w:rsidRPr="00262118">
        <w:rPr>
          <w:rFonts w:asciiTheme="majorHAnsi" w:hAnsiTheme="majorHAnsi" w:cs="Courier New"/>
          <w:b/>
          <w:bCs/>
          <w:sz w:val="20"/>
          <w:szCs w:val="20"/>
        </w:rPr>
        <w:t>V.7</w:t>
      </w:r>
      <w:r>
        <w:rPr>
          <w:rFonts w:asciiTheme="majorHAnsi" w:hAnsiTheme="majorHAnsi" w:cs="Courier New"/>
          <w:b/>
          <w:bCs/>
          <w:sz w:val="20"/>
          <w:szCs w:val="20"/>
        </w:rPr>
        <w:t>.1</w:t>
      </w:r>
      <w:r w:rsidRPr="00F65EA0">
        <w:rPr>
          <w:rFonts w:ascii="Calibri" w:hAnsi="Calibri" w:cs="Courier New"/>
          <w:b/>
          <w:bCs/>
          <w:sz w:val="20"/>
          <w:szCs w:val="20"/>
        </w:rPr>
        <w:t>.</w:t>
      </w:r>
      <w:r w:rsidRPr="00F65EA0">
        <w:rPr>
          <w:rFonts w:ascii="Calibri" w:eastAsia="Arial" w:hAnsi="Calibri"/>
          <w:b/>
          <w:kern w:val="3"/>
          <w:sz w:val="22"/>
          <w:szCs w:val="22"/>
          <w:lang w:val="es-AR" w:eastAsia="zh-CN"/>
        </w:rPr>
        <w:t xml:space="preserve"> </w:t>
      </w:r>
      <w:r w:rsidRPr="00F65EA0">
        <w:rPr>
          <w:rFonts w:ascii="Calibri" w:eastAsia="Arial" w:hAnsi="Calibri"/>
          <w:b/>
          <w:kern w:val="3"/>
          <w:sz w:val="20"/>
          <w:szCs w:val="20"/>
          <w:lang w:val="es-AR" w:eastAsia="zh-CN"/>
        </w:rPr>
        <w:t>Garantía de oferta</w:t>
      </w:r>
      <w:r w:rsidRPr="00916D4A">
        <w:rPr>
          <w:rFonts w:eastAsia="Arial"/>
          <w:b/>
          <w:kern w:val="3"/>
          <w:sz w:val="20"/>
          <w:szCs w:val="20"/>
          <w:lang w:val="es-AR" w:eastAsia="zh-CN"/>
        </w:rPr>
        <w:t>:</w:t>
      </w:r>
      <w:r>
        <w:rPr>
          <w:rFonts w:eastAsia="Arial"/>
          <w:kern w:val="3"/>
          <w:sz w:val="22"/>
          <w:szCs w:val="22"/>
          <w:lang w:val="es-AR" w:eastAsia="zh-CN"/>
        </w:rPr>
        <w:t xml:space="preserve"> </w:t>
      </w:r>
      <w:r w:rsidRPr="00F16BD8">
        <w:rPr>
          <w:rFonts w:asciiTheme="majorHAnsi" w:hAnsiTheme="majorHAnsi" w:cs="Courier New"/>
          <w:sz w:val="20"/>
          <w:szCs w:val="20"/>
        </w:rPr>
        <w:t>El oferente deberá integrar en concepto de garantía de oferta el cinco por ciento (5%) del monto total de la oferta. En el caso de cotizar con descuentos o alternativas o variantes, la garantía se calculará, sobre el mayor monto presupuestado. En los casos de licitaciones o concursos de etapa múltiple, la garantía de mantenimiento de la oferta se establecerá por un monto fijo en el pliego de bases y condiciones particulares.</w:t>
      </w:r>
    </w:p>
    <w:p w:rsidR="006314EB" w:rsidRPr="00F16BD8" w:rsidRDefault="006314EB" w:rsidP="006314EB">
      <w:pPr>
        <w:spacing w:before="100" w:after="100" w:line="360" w:lineRule="auto"/>
        <w:jc w:val="both"/>
        <w:rPr>
          <w:rFonts w:asciiTheme="majorHAnsi" w:hAnsiTheme="majorHAnsi" w:cs="Courier New"/>
          <w:sz w:val="20"/>
          <w:szCs w:val="20"/>
        </w:rPr>
      </w:pPr>
      <w:r w:rsidRPr="00F16BD8">
        <w:rPr>
          <w:rFonts w:asciiTheme="majorHAnsi" w:hAnsiTheme="majorHAnsi" w:cs="Courier New"/>
          <w:sz w:val="20"/>
          <w:szCs w:val="20"/>
        </w:rPr>
        <w:t xml:space="preserve">La presente garantía se podrá presentar: en efectivo, mediante depósito en la cuenta de Educ.ar S.E. o transferencia electrónica, produciendo efectos en el momento de su acreditación; con cheque certificado contra entidad bancaria, con domicilio en la Ciudad de Buenos Aires. El cheque certificado se depositará dentro del plazo que rija para estas operaciones. En este caso quien preste la garantía se hará cargo del impuesto establecido por la ley 25.413, que será deducido al momento de su devolución; con aval bancario constituyéndose el fiador en deudor solidario, liso y llano y principal pagador con renuncia a los beneficios de división y excusión en los términos del artículo 2013 del Código Civil, así como el beneficio de interpelación judicial previa; con seguro de caución mediante pólizas aprobadas por la Superintendencia de Seguros de la Nación, extendidas a favor de Educ.ar S.E. domiciliado en </w:t>
      </w:r>
      <w:proofErr w:type="spellStart"/>
      <w:r w:rsidRPr="00F16BD8">
        <w:rPr>
          <w:rFonts w:asciiTheme="majorHAnsi" w:hAnsiTheme="majorHAnsi" w:cs="Courier New"/>
          <w:sz w:val="20"/>
          <w:szCs w:val="20"/>
        </w:rPr>
        <w:t>Av</w:t>
      </w:r>
      <w:proofErr w:type="spellEnd"/>
      <w:r w:rsidRPr="00F16BD8">
        <w:rPr>
          <w:rFonts w:asciiTheme="majorHAnsi" w:hAnsiTheme="majorHAnsi" w:cs="Courier New"/>
          <w:sz w:val="20"/>
          <w:szCs w:val="20"/>
        </w:rPr>
        <w:t xml:space="preserve"> Comodoro M. Rivadavia 1151, CABA; o con pagarés a la vista suscriptos por quienes tengan el uso de la firma social o actuaren con poderes suficientes, cuando el monto de la garantía no supere los $15.000,00. En el caso de póliza de seguro de caución las relaciones entre el Tomador y el Asegurador se rigen por lo establecido en la solicitud accesoria a esta póliza, cuyas disposiciones no podrán ser opuestas al Asegurado. Los actos, declaraciones, acciones u omisiones del Tomador de la póliza, incluida la falta de pago del premio en las fechas convenidas, no afectarán en modo alguno los derechos del Asegurado frente al Asegurador. La utilización de esta póliza implica ratificación de los términos de la solicitud.</w:t>
      </w:r>
    </w:p>
    <w:p w:rsidR="006314EB" w:rsidRPr="00DD6802" w:rsidRDefault="006314EB" w:rsidP="006314EB">
      <w:pPr>
        <w:spacing w:before="100" w:after="100" w:line="360" w:lineRule="auto"/>
        <w:jc w:val="both"/>
        <w:rPr>
          <w:rFonts w:asciiTheme="majorHAnsi" w:hAnsiTheme="majorHAnsi" w:cs="Courier New"/>
          <w:sz w:val="20"/>
          <w:szCs w:val="20"/>
        </w:rPr>
      </w:pPr>
      <w:r w:rsidRPr="00F16BD8">
        <w:rPr>
          <w:rFonts w:asciiTheme="majorHAnsi" w:hAnsiTheme="majorHAnsi" w:cs="Courier New"/>
          <w:sz w:val="20"/>
          <w:szCs w:val="20"/>
        </w:rPr>
        <w:t>La no constitución de la Garantía de Oferta en los términos establecidos en el Pliego de Bases y Condiciones Generales, torna a dicha oferta inadmisible.</w:t>
      </w:r>
    </w:p>
    <w:p w:rsidR="00BD5B46" w:rsidRDefault="006314EB" w:rsidP="00BD5B46">
      <w:pPr>
        <w:spacing w:before="240"/>
        <w:ind w:right="61"/>
        <w:jc w:val="both"/>
        <w:rPr>
          <w:rFonts w:asciiTheme="majorHAnsi" w:hAnsiTheme="majorHAnsi" w:cs="Courier New"/>
          <w:b/>
          <w:bCs/>
          <w:sz w:val="20"/>
          <w:szCs w:val="20"/>
        </w:rPr>
      </w:pPr>
      <w:r>
        <w:rPr>
          <w:rFonts w:asciiTheme="majorHAnsi" w:hAnsiTheme="majorHAnsi" w:cs="Courier New"/>
          <w:b/>
          <w:bCs/>
          <w:sz w:val="20"/>
          <w:szCs w:val="20"/>
        </w:rPr>
        <w:t>V 7.2</w:t>
      </w:r>
      <w:r w:rsidR="00BD5B46">
        <w:rPr>
          <w:rFonts w:asciiTheme="majorHAnsi" w:hAnsiTheme="majorHAnsi" w:cs="Courier New"/>
          <w:b/>
          <w:bCs/>
          <w:sz w:val="20"/>
          <w:szCs w:val="20"/>
        </w:rPr>
        <w:t xml:space="preserve">Garantia de anticipo: </w:t>
      </w:r>
    </w:p>
    <w:p w:rsidR="00BD5B46" w:rsidRPr="00DD6802" w:rsidRDefault="00BD5B46" w:rsidP="00DD6802">
      <w:pPr>
        <w:spacing w:before="240"/>
        <w:ind w:right="61"/>
        <w:jc w:val="both"/>
        <w:rPr>
          <w:rFonts w:ascii="Calibri" w:hAnsi="Calibri" w:cs="Arial"/>
          <w:bCs/>
          <w:sz w:val="22"/>
          <w:szCs w:val="22"/>
        </w:rPr>
      </w:pPr>
      <w:r w:rsidRPr="004F7190">
        <w:rPr>
          <w:rFonts w:ascii="Calibri" w:hAnsi="Calibri" w:cs="Arial"/>
          <w:bCs/>
          <w:sz w:val="22"/>
          <w:szCs w:val="22"/>
        </w:rPr>
        <w:t>El adjudicatario deberá integrar una contra garantía por el equivalente al anticipo que perciba equivalente a</w:t>
      </w:r>
      <w:r>
        <w:rPr>
          <w:rFonts w:ascii="Calibri" w:hAnsi="Calibri" w:cs="Arial"/>
          <w:bCs/>
          <w:sz w:val="22"/>
          <w:szCs w:val="22"/>
        </w:rPr>
        <w:t>l cincuenta por ciento (50</w:t>
      </w:r>
      <w:r w:rsidRPr="004F7190">
        <w:rPr>
          <w:rFonts w:ascii="Calibri" w:hAnsi="Calibri" w:cs="Arial"/>
          <w:bCs/>
          <w:sz w:val="22"/>
          <w:szCs w:val="22"/>
        </w:rPr>
        <w:t xml:space="preserve"> %) y como requisito previo para su</w:t>
      </w:r>
      <w:r w:rsidR="00DD6802">
        <w:rPr>
          <w:rFonts w:ascii="Calibri" w:hAnsi="Calibri" w:cs="Arial"/>
          <w:bCs/>
          <w:sz w:val="22"/>
          <w:szCs w:val="22"/>
        </w:rPr>
        <w:t xml:space="preserve"> percepción.</w:t>
      </w:r>
    </w:p>
    <w:p w:rsidR="00BD5B46" w:rsidRDefault="00BD5B46" w:rsidP="006314EB">
      <w:pPr>
        <w:spacing w:before="100" w:after="100" w:line="360" w:lineRule="auto"/>
        <w:jc w:val="both"/>
        <w:rPr>
          <w:rFonts w:asciiTheme="majorHAnsi" w:hAnsiTheme="majorHAnsi" w:cs="Courier New"/>
          <w:b/>
          <w:bCs/>
          <w:sz w:val="20"/>
          <w:szCs w:val="20"/>
        </w:rPr>
      </w:pPr>
    </w:p>
    <w:p w:rsidR="006314EB" w:rsidRPr="00262118" w:rsidRDefault="00DD6802" w:rsidP="006314EB">
      <w:pPr>
        <w:spacing w:before="100" w:after="100" w:line="360" w:lineRule="auto"/>
        <w:jc w:val="both"/>
        <w:rPr>
          <w:rFonts w:asciiTheme="majorHAnsi" w:hAnsiTheme="majorHAnsi" w:cs="Courier New"/>
          <w:sz w:val="20"/>
          <w:szCs w:val="20"/>
        </w:rPr>
      </w:pPr>
      <w:r>
        <w:rPr>
          <w:rFonts w:asciiTheme="majorHAnsi" w:hAnsiTheme="majorHAnsi" w:cs="Courier New"/>
          <w:b/>
          <w:bCs/>
          <w:sz w:val="20"/>
          <w:szCs w:val="20"/>
        </w:rPr>
        <w:t>V.7.3.</w:t>
      </w:r>
      <w:r w:rsidR="006314EB" w:rsidRPr="00262118">
        <w:rPr>
          <w:rFonts w:asciiTheme="majorHAnsi" w:hAnsiTheme="majorHAnsi" w:cs="Courier New"/>
          <w:b/>
          <w:bCs/>
          <w:sz w:val="20"/>
          <w:szCs w:val="20"/>
        </w:rPr>
        <w:t>Garantía de Cumplimiento</w:t>
      </w:r>
      <w:r w:rsidR="006314EB" w:rsidRPr="00262118">
        <w:rPr>
          <w:rFonts w:asciiTheme="majorHAnsi" w:hAnsiTheme="majorHAnsi" w:cs="Courier New"/>
          <w:bCs/>
          <w:sz w:val="20"/>
          <w:szCs w:val="20"/>
        </w:rPr>
        <w:t>.</w:t>
      </w:r>
      <w:r w:rsidR="006314EB" w:rsidRPr="00262118">
        <w:rPr>
          <w:rFonts w:asciiTheme="majorHAnsi" w:hAnsiTheme="majorHAnsi" w:cs="Courier New"/>
          <w:sz w:val="20"/>
          <w:szCs w:val="20"/>
        </w:rPr>
        <w:t xml:space="preserve"> El </w:t>
      </w:r>
      <w:r w:rsidR="006314EB">
        <w:rPr>
          <w:rFonts w:asciiTheme="majorHAnsi" w:hAnsiTheme="majorHAnsi" w:cs="Courier New"/>
          <w:sz w:val="20"/>
          <w:szCs w:val="20"/>
        </w:rPr>
        <w:t>Adjudicatario</w:t>
      </w:r>
      <w:r w:rsidR="006314EB" w:rsidRPr="00262118">
        <w:rPr>
          <w:rFonts w:asciiTheme="majorHAnsi" w:hAnsiTheme="majorHAnsi" w:cs="Courier New"/>
          <w:sz w:val="20"/>
          <w:szCs w:val="20"/>
        </w:rPr>
        <w:t xml:space="preserve"> deberá integrar</w:t>
      </w:r>
      <w:r w:rsidR="006314EB">
        <w:rPr>
          <w:rFonts w:asciiTheme="majorHAnsi" w:hAnsiTheme="majorHAnsi" w:cs="Courier New"/>
          <w:sz w:val="20"/>
          <w:szCs w:val="20"/>
        </w:rPr>
        <w:t xml:space="preserve"> la garantía de cumplimiento </w:t>
      </w:r>
      <w:r w:rsidR="006314EB" w:rsidRPr="00262118">
        <w:rPr>
          <w:rFonts w:asciiTheme="majorHAnsi" w:hAnsiTheme="majorHAnsi" w:cs="Courier New"/>
          <w:sz w:val="20"/>
          <w:szCs w:val="20"/>
        </w:rPr>
        <w:t xml:space="preserve">del diez por ciento (10%), </w:t>
      </w:r>
      <w:r w:rsidR="006D2F40">
        <w:rPr>
          <w:rFonts w:asciiTheme="majorHAnsi" w:hAnsiTheme="majorHAnsi" w:cs="Courier New"/>
          <w:sz w:val="20"/>
          <w:szCs w:val="20"/>
        </w:rPr>
        <w:t>dentro de la</w:t>
      </w:r>
      <w:r w:rsidR="006314EB" w:rsidRPr="006B1BB9">
        <w:rPr>
          <w:rFonts w:asciiTheme="majorHAnsi" w:hAnsiTheme="majorHAnsi" w:cs="Courier New"/>
          <w:sz w:val="20"/>
          <w:szCs w:val="20"/>
        </w:rPr>
        <w:t xml:space="preserve">s </w:t>
      </w:r>
      <w:r w:rsidR="006D2F40">
        <w:rPr>
          <w:rFonts w:asciiTheme="majorHAnsi" w:hAnsiTheme="majorHAnsi" w:cs="Courier New"/>
          <w:sz w:val="20"/>
          <w:szCs w:val="20"/>
        </w:rPr>
        <w:t>72</w:t>
      </w:r>
      <w:r w:rsidR="006314EB">
        <w:rPr>
          <w:rFonts w:asciiTheme="majorHAnsi" w:hAnsiTheme="majorHAnsi" w:cs="Courier New"/>
          <w:sz w:val="20"/>
          <w:szCs w:val="20"/>
        </w:rPr>
        <w:t xml:space="preserve"> hs  </w:t>
      </w:r>
      <w:r w:rsidR="006314EB" w:rsidRPr="00262118">
        <w:rPr>
          <w:rFonts w:asciiTheme="majorHAnsi" w:hAnsiTheme="majorHAnsi" w:cs="Courier New"/>
          <w:sz w:val="20"/>
          <w:szCs w:val="20"/>
        </w:rPr>
        <w:t>siguientes al retiro de la Orden de Compra.</w:t>
      </w:r>
    </w:p>
    <w:p w:rsidR="006314EB" w:rsidRPr="00262118" w:rsidRDefault="006314EB" w:rsidP="006314EB">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lastRenderedPageBreak/>
        <w:t xml:space="preserve">El </w:t>
      </w:r>
      <w:r>
        <w:rPr>
          <w:rFonts w:asciiTheme="majorHAnsi" w:hAnsiTheme="majorHAnsi" w:cs="Courier New"/>
          <w:sz w:val="20"/>
          <w:szCs w:val="20"/>
        </w:rPr>
        <w:t>Adjudicatario</w:t>
      </w:r>
      <w:r w:rsidRPr="00262118">
        <w:rPr>
          <w:rFonts w:asciiTheme="majorHAnsi" w:hAnsiTheme="majorHAnsi" w:cs="Courier New"/>
          <w:sz w:val="20"/>
          <w:szCs w:val="20"/>
        </w:rPr>
        <w:t xml:space="preserve"> podrá eximirse de presentar la garantía de cumplimiento satisfaciendo la prestación dentro del plazo fijado en el párrafo anterior, salvo el caso de rechazo de los bienes y/o servicio. </w:t>
      </w:r>
    </w:p>
    <w:p w:rsidR="006314EB" w:rsidRPr="00262118" w:rsidRDefault="006314EB" w:rsidP="006314EB">
      <w:pPr>
        <w:spacing w:before="120" w:after="120" w:line="360" w:lineRule="auto"/>
        <w:jc w:val="both"/>
        <w:rPr>
          <w:rFonts w:asciiTheme="majorHAnsi" w:hAnsiTheme="majorHAnsi" w:cs="Courier New"/>
          <w:bCs/>
          <w:iCs/>
          <w:sz w:val="20"/>
          <w:szCs w:val="20"/>
        </w:rPr>
      </w:pPr>
      <w:r w:rsidRPr="00262118">
        <w:rPr>
          <w:rFonts w:asciiTheme="majorHAnsi" w:hAnsiTheme="majorHAnsi" w:cs="Courier New"/>
          <w:bCs/>
          <w:iCs/>
          <w:sz w:val="20"/>
          <w:szCs w:val="20"/>
        </w:rPr>
        <w:t xml:space="preserve">La no constitución por parte del </w:t>
      </w:r>
      <w:r>
        <w:rPr>
          <w:rFonts w:asciiTheme="majorHAnsi" w:hAnsiTheme="majorHAnsi" w:cs="Courier New"/>
          <w:bCs/>
          <w:iCs/>
          <w:sz w:val="20"/>
          <w:szCs w:val="20"/>
        </w:rPr>
        <w:t>Adjudicatario</w:t>
      </w:r>
      <w:r w:rsidRPr="00262118">
        <w:rPr>
          <w:rFonts w:asciiTheme="majorHAnsi" w:hAnsiTheme="majorHAnsi" w:cs="Courier New"/>
          <w:bCs/>
          <w:iCs/>
          <w:sz w:val="20"/>
          <w:szCs w:val="20"/>
        </w:rPr>
        <w:t xml:space="preserve"> de la Garantía de Cumplimiento, faculta a Educ.ar S.E. a rescindir dicha adjudicación, sin lugar a indemnización o reclamo alguno a favor de los interesados, </w:t>
      </w:r>
      <w:r>
        <w:rPr>
          <w:rFonts w:asciiTheme="majorHAnsi" w:hAnsiTheme="majorHAnsi" w:cs="Courier New"/>
          <w:bCs/>
          <w:iCs/>
          <w:sz w:val="20"/>
          <w:szCs w:val="20"/>
        </w:rPr>
        <w:t>Oferente</w:t>
      </w:r>
      <w:r w:rsidRPr="00262118">
        <w:rPr>
          <w:rFonts w:asciiTheme="majorHAnsi" w:hAnsiTheme="majorHAnsi" w:cs="Courier New"/>
          <w:bCs/>
          <w:iCs/>
          <w:sz w:val="20"/>
          <w:szCs w:val="20"/>
        </w:rPr>
        <w:t xml:space="preserve">s o </w:t>
      </w:r>
      <w:r>
        <w:rPr>
          <w:rFonts w:asciiTheme="majorHAnsi" w:hAnsiTheme="majorHAnsi" w:cs="Courier New"/>
          <w:bCs/>
          <w:iCs/>
          <w:sz w:val="20"/>
          <w:szCs w:val="20"/>
        </w:rPr>
        <w:t>Adjudicatario</w:t>
      </w:r>
      <w:r w:rsidRPr="00262118">
        <w:rPr>
          <w:rFonts w:asciiTheme="majorHAnsi" w:hAnsiTheme="majorHAnsi" w:cs="Courier New"/>
          <w:bCs/>
          <w:iCs/>
          <w:sz w:val="20"/>
          <w:szCs w:val="20"/>
        </w:rPr>
        <w:t xml:space="preserve">s. </w:t>
      </w:r>
    </w:p>
    <w:p w:rsidR="006314EB" w:rsidRPr="00AA7068" w:rsidRDefault="00DD6802" w:rsidP="006314EB">
      <w:pPr>
        <w:pStyle w:val="Prrafodelista1"/>
        <w:spacing w:before="120" w:after="120" w:line="360" w:lineRule="auto"/>
        <w:ind w:left="0"/>
        <w:contextualSpacing/>
        <w:jc w:val="both"/>
        <w:rPr>
          <w:rFonts w:asciiTheme="majorHAnsi" w:hAnsiTheme="majorHAnsi" w:cs="Courier New"/>
          <w:b/>
          <w:bCs/>
        </w:rPr>
      </w:pPr>
      <w:r>
        <w:rPr>
          <w:rFonts w:asciiTheme="majorHAnsi" w:hAnsiTheme="majorHAnsi" w:cs="Courier New"/>
          <w:b/>
          <w:bCs/>
        </w:rPr>
        <w:t>V.7.4</w:t>
      </w:r>
      <w:r w:rsidR="006314EB" w:rsidRPr="00AA7068">
        <w:rPr>
          <w:rFonts w:asciiTheme="majorHAnsi" w:hAnsiTheme="majorHAnsi" w:cs="Courier New"/>
          <w:b/>
          <w:bCs/>
        </w:rPr>
        <w:t>. Formas de constitución de garantías.</w:t>
      </w:r>
    </w:p>
    <w:p w:rsidR="006314EB" w:rsidRPr="00262118" w:rsidRDefault="006314EB" w:rsidP="006314EB">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Las garantías podrán constituirse de la siguiente forma:</w:t>
      </w:r>
    </w:p>
    <w:p w:rsidR="006314EB" w:rsidRPr="00AA7068" w:rsidRDefault="006314EB" w:rsidP="006314EB">
      <w:pPr>
        <w:numPr>
          <w:ilvl w:val="0"/>
          <w:numId w:val="1"/>
        </w:numPr>
        <w:autoSpaceDE w:val="0"/>
        <w:autoSpaceDN w:val="0"/>
        <w:adjustRightInd w:val="0"/>
        <w:spacing w:before="120" w:after="120" w:line="360" w:lineRule="auto"/>
        <w:jc w:val="both"/>
        <w:rPr>
          <w:rFonts w:asciiTheme="majorHAnsi" w:hAnsiTheme="majorHAnsi" w:cs="Courier New"/>
          <w:sz w:val="20"/>
          <w:szCs w:val="20"/>
        </w:rPr>
      </w:pPr>
      <w:r w:rsidRPr="00AA7068">
        <w:rPr>
          <w:rFonts w:asciiTheme="majorHAnsi" w:hAnsiTheme="majorHAnsi" w:cs="Courier New"/>
          <w:sz w:val="20"/>
          <w:szCs w:val="20"/>
        </w:rPr>
        <w:t xml:space="preserve">Mediante depósito bancario en la cuenta de Educ.ar S.E. o transferencia electrónica bancaria. La garantía producirá efectos en el momento que el importe quede acreditado en la cuenta de Educ.ar S.E.  </w:t>
      </w:r>
    </w:p>
    <w:p w:rsidR="006314EB" w:rsidRPr="00AA7068" w:rsidRDefault="006314EB" w:rsidP="006314EB">
      <w:pPr>
        <w:numPr>
          <w:ilvl w:val="0"/>
          <w:numId w:val="1"/>
        </w:numPr>
        <w:autoSpaceDE w:val="0"/>
        <w:autoSpaceDN w:val="0"/>
        <w:adjustRightInd w:val="0"/>
        <w:spacing w:before="120" w:after="120" w:line="360" w:lineRule="auto"/>
        <w:jc w:val="both"/>
        <w:rPr>
          <w:rFonts w:asciiTheme="majorHAnsi" w:hAnsiTheme="majorHAnsi" w:cs="Courier New"/>
          <w:sz w:val="20"/>
          <w:szCs w:val="20"/>
        </w:rPr>
      </w:pPr>
      <w:r w:rsidRPr="00AA7068">
        <w:rPr>
          <w:rFonts w:asciiTheme="majorHAnsi" w:hAnsiTheme="majorHAnsi" w:cs="Courier New"/>
          <w:sz w:val="20"/>
          <w:szCs w:val="20"/>
        </w:rPr>
        <w:t>Con cheque certificado contra entidad bancaria con domicilio en la Ciudad de Buenos Aires. El cheque deberá ser depositado dentro del plazo que rija para estas operaciones. En este caso quien preste la garantía se hará cargo del impuesto establecido por la ley 25.413, que será deducido al momento de su devolución.</w:t>
      </w:r>
    </w:p>
    <w:p w:rsidR="006314EB" w:rsidRPr="00AA7068" w:rsidRDefault="006314EB" w:rsidP="006314EB">
      <w:pPr>
        <w:numPr>
          <w:ilvl w:val="0"/>
          <w:numId w:val="1"/>
        </w:numPr>
        <w:autoSpaceDE w:val="0"/>
        <w:autoSpaceDN w:val="0"/>
        <w:adjustRightInd w:val="0"/>
        <w:spacing w:before="120" w:after="120" w:line="360" w:lineRule="auto"/>
        <w:jc w:val="both"/>
        <w:rPr>
          <w:rFonts w:asciiTheme="majorHAnsi" w:hAnsiTheme="majorHAnsi" w:cs="Courier New"/>
          <w:sz w:val="20"/>
          <w:szCs w:val="20"/>
        </w:rPr>
      </w:pPr>
      <w:r w:rsidRPr="00AA7068">
        <w:rPr>
          <w:rFonts w:asciiTheme="majorHAnsi" w:hAnsiTheme="majorHAnsi" w:cs="Courier New"/>
          <w:sz w:val="20"/>
          <w:szCs w:val="20"/>
        </w:rPr>
        <w:t>Con aval bancario, constituyéndose el fiador en deudor solidario, liso y llano y principal pagador con renuncia a los beneficios de división y excusión en los términos del Código Civil, así como el beneficio de interpelación judicial previa.</w:t>
      </w:r>
    </w:p>
    <w:p w:rsidR="006314EB" w:rsidRPr="00AA7068" w:rsidRDefault="006314EB" w:rsidP="006314EB">
      <w:pPr>
        <w:numPr>
          <w:ilvl w:val="0"/>
          <w:numId w:val="1"/>
        </w:numPr>
        <w:autoSpaceDE w:val="0"/>
        <w:autoSpaceDN w:val="0"/>
        <w:adjustRightInd w:val="0"/>
        <w:spacing w:before="120" w:after="120" w:line="360" w:lineRule="auto"/>
        <w:jc w:val="both"/>
        <w:rPr>
          <w:rFonts w:asciiTheme="majorHAnsi" w:hAnsiTheme="majorHAnsi" w:cs="Courier New"/>
          <w:sz w:val="20"/>
          <w:szCs w:val="20"/>
        </w:rPr>
      </w:pPr>
      <w:r w:rsidRPr="00AA7068">
        <w:rPr>
          <w:rFonts w:asciiTheme="majorHAnsi" w:hAnsiTheme="majorHAnsi" w:cs="Courier New"/>
          <w:sz w:val="20"/>
          <w:szCs w:val="20"/>
        </w:rPr>
        <w:t xml:space="preserve">Con seguro de caución mediante póliza aprobada por la Superintendencia de Seguros de la Nación, extendida a favor de Educ.ar S.E. Se podrán establecer los requisitos de solvencia que deberán reunir las compañías aseguradoras a fin de preservar el cobro del seguro de caución. </w:t>
      </w:r>
    </w:p>
    <w:p w:rsidR="006314EB" w:rsidRPr="00AA7068" w:rsidRDefault="006314EB" w:rsidP="006314EB">
      <w:pPr>
        <w:numPr>
          <w:ilvl w:val="0"/>
          <w:numId w:val="1"/>
        </w:numPr>
        <w:autoSpaceDE w:val="0"/>
        <w:autoSpaceDN w:val="0"/>
        <w:adjustRightInd w:val="0"/>
        <w:spacing w:before="120" w:after="120" w:line="360" w:lineRule="auto"/>
        <w:jc w:val="both"/>
        <w:rPr>
          <w:rFonts w:asciiTheme="majorHAnsi" w:hAnsiTheme="majorHAnsi" w:cs="Courier New"/>
          <w:sz w:val="20"/>
          <w:szCs w:val="20"/>
        </w:rPr>
      </w:pPr>
      <w:r w:rsidRPr="00AA7068">
        <w:rPr>
          <w:rFonts w:asciiTheme="majorHAnsi" w:hAnsiTheme="majorHAnsi" w:cs="Courier New"/>
          <w:sz w:val="20"/>
          <w:szCs w:val="20"/>
        </w:rPr>
        <w:t>Con pagarés a la vista, suscriptos por quienes tengan el uso de la firma social o actuaren con poderes suficientes, cuando el monto de la garantía no supere los quince mil pesos ($15.000,00).</w:t>
      </w:r>
    </w:p>
    <w:p w:rsidR="006314EB" w:rsidRPr="00262118" w:rsidRDefault="006314EB" w:rsidP="006314EB">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En el caso de póliza de seguro de caución las relaciones entre el Tomador y el Asegurador se rigen por lo establecido en la solicitud accesoria a esta póliza, cuyas disposiciones no podrán ser opuestas al Asegurado. Los actos, declaraciones, acciones u omisiones del Tomador de la póliza, incluida la falta de pago del premio en las fechas convenidas, no afectarán en modo alguno los derechos del Asegurado frente al Asegurador. La utilización de esta póliza implica ratificación de los términos de la solicitud.</w:t>
      </w:r>
    </w:p>
    <w:p w:rsidR="006314EB" w:rsidRPr="00262118" w:rsidRDefault="006314EB" w:rsidP="006314EB">
      <w:pPr>
        <w:autoSpaceDE w:val="0"/>
        <w:autoSpaceDN w:val="0"/>
        <w:adjustRightInd w:val="0"/>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Todas las garantías deberán cubrir el total cumplimiento de las obligaciones contraídas.</w:t>
      </w:r>
    </w:p>
    <w:p w:rsidR="006314EB" w:rsidRPr="00262118" w:rsidRDefault="006314EB" w:rsidP="006314EB">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La garantía deberá constituirse en la misma moneda en que se hubiere hecho la oferta.</w:t>
      </w:r>
    </w:p>
    <w:p w:rsidR="006314EB" w:rsidRDefault="006314EB" w:rsidP="006314EB">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lastRenderedPageBreak/>
        <w:t xml:space="preserve">En todos los casos los impuestos correspondientes a la integración de las garantías estarán a cargo del </w:t>
      </w:r>
      <w:r>
        <w:rPr>
          <w:rFonts w:asciiTheme="majorHAnsi" w:hAnsiTheme="majorHAnsi" w:cs="Courier New"/>
          <w:sz w:val="20"/>
          <w:szCs w:val="20"/>
        </w:rPr>
        <w:t>Oferente</w:t>
      </w:r>
      <w:r w:rsidRPr="00262118">
        <w:rPr>
          <w:rFonts w:asciiTheme="majorHAnsi" w:hAnsiTheme="majorHAnsi" w:cs="Courier New"/>
          <w:sz w:val="20"/>
          <w:szCs w:val="20"/>
        </w:rPr>
        <w:t xml:space="preserve"> o </w:t>
      </w:r>
      <w:r>
        <w:rPr>
          <w:rFonts w:asciiTheme="majorHAnsi" w:hAnsiTheme="majorHAnsi" w:cs="Courier New"/>
          <w:sz w:val="20"/>
          <w:szCs w:val="20"/>
        </w:rPr>
        <w:t>Adjudicatario</w:t>
      </w:r>
      <w:r w:rsidRPr="00262118">
        <w:rPr>
          <w:rFonts w:asciiTheme="majorHAnsi" w:hAnsiTheme="majorHAnsi" w:cs="Courier New"/>
          <w:sz w:val="20"/>
          <w:szCs w:val="20"/>
        </w:rPr>
        <w:t>.</w:t>
      </w:r>
    </w:p>
    <w:p w:rsidR="006314EB" w:rsidRPr="00F65EA0" w:rsidRDefault="00DD6802" w:rsidP="006314EB">
      <w:pPr>
        <w:spacing w:line="360" w:lineRule="auto"/>
        <w:jc w:val="both"/>
        <w:rPr>
          <w:rFonts w:asciiTheme="majorHAnsi" w:hAnsiTheme="majorHAnsi"/>
          <w:b/>
          <w:sz w:val="20"/>
          <w:szCs w:val="20"/>
          <w:lang w:val="es-AR"/>
        </w:rPr>
      </w:pPr>
      <w:r>
        <w:rPr>
          <w:rFonts w:asciiTheme="majorHAnsi" w:hAnsiTheme="majorHAnsi"/>
          <w:b/>
          <w:sz w:val="20"/>
          <w:szCs w:val="20"/>
          <w:lang w:val="es-AR"/>
        </w:rPr>
        <w:t>V.7.5</w:t>
      </w:r>
      <w:r w:rsidR="006314EB" w:rsidRPr="00F65EA0">
        <w:rPr>
          <w:rFonts w:asciiTheme="majorHAnsi" w:hAnsiTheme="majorHAnsi"/>
          <w:b/>
          <w:sz w:val="20"/>
          <w:szCs w:val="20"/>
          <w:lang w:val="es-AR"/>
        </w:rPr>
        <w:t xml:space="preserve">. Devolución de garantías: </w:t>
      </w:r>
    </w:p>
    <w:p w:rsidR="006314EB" w:rsidRPr="00F65EA0" w:rsidRDefault="006314EB" w:rsidP="006314EB">
      <w:pPr>
        <w:spacing w:before="240" w:after="240" w:line="360" w:lineRule="auto"/>
        <w:jc w:val="both"/>
        <w:rPr>
          <w:rFonts w:asciiTheme="majorHAnsi" w:eastAsia="Arial" w:hAnsiTheme="majorHAnsi"/>
          <w:kern w:val="3"/>
          <w:sz w:val="20"/>
          <w:szCs w:val="20"/>
          <w:lang w:val="es-AR" w:eastAsia="zh-CN"/>
        </w:rPr>
      </w:pPr>
      <w:r w:rsidRPr="00F65EA0">
        <w:rPr>
          <w:rFonts w:asciiTheme="majorHAnsi" w:eastAsia="Arial" w:hAnsiTheme="majorHAnsi"/>
          <w:kern w:val="3"/>
          <w:sz w:val="20"/>
          <w:szCs w:val="20"/>
          <w:lang w:val="es-AR" w:eastAsia="zh-CN"/>
        </w:rPr>
        <w:t>Las garantías de mantenimiento de oferta, se devolverán a los oferentes que no resulten adjudicatarios, dentro de los DIEZ (10) días de presentada la garantía de cumplimiento del contrato por el adjudicatario o, en su caso, de ejecutado el contrato por el mismo.</w:t>
      </w:r>
    </w:p>
    <w:p w:rsidR="006314EB" w:rsidRPr="00F65EA0" w:rsidRDefault="006314EB" w:rsidP="006314EB">
      <w:pPr>
        <w:pStyle w:val="Prrafodelista1"/>
        <w:spacing w:before="100" w:after="100" w:line="360" w:lineRule="auto"/>
        <w:ind w:left="0"/>
        <w:jc w:val="both"/>
        <w:rPr>
          <w:rFonts w:asciiTheme="majorHAnsi" w:eastAsia="Arial" w:hAnsiTheme="majorHAnsi"/>
          <w:kern w:val="3"/>
          <w:lang w:eastAsia="zh-CN"/>
        </w:rPr>
      </w:pPr>
      <w:r w:rsidRPr="00F65EA0">
        <w:rPr>
          <w:rFonts w:asciiTheme="majorHAnsi" w:eastAsia="Arial" w:hAnsiTheme="majorHAnsi"/>
          <w:kern w:val="3"/>
          <w:lang w:eastAsia="zh-CN"/>
        </w:rPr>
        <w:t>En los procedimientos de etapa múltiple, se devolverá la garantía de mantenimiento de oferta a los oferentes que no resulten preseleccionados, en oportunidad de la apertura del sobre que contiene la oferta económica.</w:t>
      </w:r>
    </w:p>
    <w:p w:rsidR="006314EB" w:rsidRPr="00F65EA0" w:rsidRDefault="006314EB" w:rsidP="006314EB">
      <w:pPr>
        <w:pStyle w:val="Prrafodelista1"/>
        <w:spacing w:before="100" w:after="100" w:line="360" w:lineRule="auto"/>
        <w:ind w:left="0"/>
        <w:jc w:val="both"/>
        <w:rPr>
          <w:rFonts w:asciiTheme="majorHAnsi" w:eastAsia="Arial" w:hAnsiTheme="majorHAnsi"/>
          <w:kern w:val="3"/>
          <w:lang w:eastAsia="zh-CN"/>
        </w:rPr>
      </w:pPr>
      <w:r w:rsidRPr="00F65EA0">
        <w:rPr>
          <w:rFonts w:asciiTheme="majorHAnsi" w:eastAsia="Arial" w:hAnsiTheme="majorHAnsi"/>
          <w:kern w:val="3"/>
          <w:lang w:eastAsia="zh-CN"/>
        </w:rPr>
        <w:t>Las garantías de cumplimiento de contrato o las contragarantías, dentro de los diez (10) días de cumplido el contrato cuando no quede pendiente penalidad alguna.</w:t>
      </w:r>
    </w:p>
    <w:p w:rsidR="006314EB" w:rsidRPr="00F65EA0" w:rsidRDefault="006314EB" w:rsidP="006314EB">
      <w:pPr>
        <w:pStyle w:val="Prrafodelista1"/>
        <w:spacing w:before="100" w:after="100" w:line="360" w:lineRule="auto"/>
        <w:ind w:left="0"/>
        <w:jc w:val="both"/>
        <w:rPr>
          <w:rFonts w:asciiTheme="majorHAnsi" w:eastAsia="Arial" w:hAnsiTheme="majorHAnsi"/>
          <w:kern w:val="3"/>
          <w:lang w:eastAsia="zh-CN"/>
        </w:rPr>
      </w:pPr>
      <w:r w:rsidRPr="00F65EA0">
        <w:rPr>
          <w:rFonts w:asciiTheme="majorHAnsi" w:eastAsia="Arial" w:hAnsiTheme="majorHAnsi"/>
          <w:kern w:val="3"/>
          <w:lang w:eastAsia="zh-CN"/>
        </w:rPr>
        <w:t>Las garantías de impugnación al dictamen de evaluación de las ofertas o de precalificación, dentro de los diez (10) días de dictada la resolución de la Gerencia General que haga lugar a la impugnación presentada. Si la impugnación fuera rechazada se ejecutara la garantía integrada.</w:t>
      </w:r>
    </w:p>
    <w:p w:rsidR="006314EB" w:rsidRPr="00F65EA0" w:rsidRDefault="006314EB" w:rsidP="006314EB">
      <w:pPr>
        <w:spacing w:before="100" w:after="100" w:line="360" w:lineRule="auto"/>
        <w:jc w:val="both"/>
        <w:rPr>
          <w:rFonts w:asciiTheme="majorHAnsi" w:eastAsia="Arial" w:hAnsiTheme="majorHAnsi"/>
          <w:kern w:val="3"/>
          <w:sz w:val="20"/>
          <w:szCs w:val="20"/>
          <w:lang w:val="es-AR" w:eastAsia="zh-CN"/>
        </w:rPr>
      </w:pPr>
      <w:r w:rsidRPr="00F65EA0">
        <w:rPr>
          <w:rFonts w:asciiTheme="majorHAnsi" w:eastAsia="Arial" w:hAnsiTheme="majorHAnsi"/>
          <w:kern w:val="3"/>
          <w:sz w:val="20"/>
          <w:szCs w:val="20"/>
          <w:lang w:val="es-AR" w:eastAsia="zh-CN"/>
        </w:rPr>
        <w:t>En los casos en que, luego de notificado fehacientemente, el oferente o adjudicatario no retirase las garantías, podrá reclamar su devolución dentro del plazo de UN (1) año a contar desde la fecha de la notificación. La falta de presentación dentro del plazo señalado por parte del titular del derecho, implicará la renuncia tácita del mismo a favor de Educ.ar y será aceptada por la Gerencia General al ordenar el ingreso patrimonial de lo que constituye la garantía.</w:t>
      </w:r>
    </w:p>
    <w:p w:rsidR="006314EB" w:rsidRPr="00F65EA0" w:rsidRDefault="006314EB" w:rsidP="006314EB">
      <w:pPr>
        <w:spacing w:before="240" w:after="100" w:line="360" w:lineRule="auto"/>
        <w:jc w:val="both"/>
        <w:rPr>
          <w:rFonts w:asciiTheme="majorHAnsi" w:eastAsia="Arial" w:hAnsiTheme="majorHAnsi"/>
          <w:kern w:val="3"/>
          <w:sz w:val="20"/>
          <w:szCs w:val="20"/>
          <w:lang w:val="es-AR" w:eastAsia="zh-CN"/>
        </w:rPr>
      </w:pPr>
      <w:r w:rsidRPr="00F65EA0">
        <w:rPr>
          <w:rFonts w:asciiTheme="majorHAnsi" w:eastAsia="Arial" w:hAnsiTheme="majorHAnsi"/>
          <w:kern w:val="3"/>
          <w:sz w:val="20"/>
          <w:szCs w:val="20"/>
          <w:lang w:val="es-AR" w:eastAsia="zh-CN"/>
        </w:rPr>
        <w:t>Cuando la garantía haya sido constituida mediante pagaré, éste se destruirá al término de dicho plazo, dejándose constancia en el expediente.</w:t>
      </w:r>
    </w:p>
    <w:p w:rsidR="006314EB" w:rsidRPr="00262118" w:rsidRDefault="006314EB" w:rsidP="006314EB">
      <w:pPr>
        <w:tabs>
          <w:tab w:val="num" w:pos="720"/>
        </w:tabs>
        <w:spacing w:before="120" w:after="120" w:line="360" w:lineRule="auto"/>
        <w:jc w:val="both"/>
        <w:rPr>
          <w:rFonts w:asciiTheme="majorHAnsi" w:hAnsiTheme="majorHAnsi" w:cs="Courier New"/>
          <w:b/>
          <w:sz w:val="20"/>
          <w:szCs w:val="20"/>
        </w:rPr>
      </w:pPr>
      <w:r w:rsidRPr="00262118">
        <w:rPr>
          <w:rFonts w:asciiTheme="majorHAnsi" w:hAnsiTheme="majorHAnsi" w:cs="Courier New"/>
          <w:b/>
          <w:sz w:val="20"/>
          <w:szCs w:val="20"/>
        </w:rPr>
        <w:t xml:space="preserve">V.8. </w:t>
      </w:r>
      <w:r w:rsidRPr="00262118">
        <w:rPr>
          <w:rFonts w:asciiTheme="majorHAnsi" w:hAnsiTheme="majorHAnsi" w:cs="Courier New"/>
          <w:b/>
          <w:sz w:val="20"/>
          <w:szCs w:val="20"/>
          <w:u w:val="single"/>
        </w:rPr>
        <w:t>De la evaluación general de las Ofertas.</w:t>
      </w:r>
    </w:p>
    <w:p w:rsidR="006314EB" w:rsidRPr="00262118" w:rsidRDefault="006314EB" w:rsidP="006314EB">
      <w:pPr>
        <w:tabs>
          <w:tab w:val="num" w:pos="720"/>
        </w:tabs>
        <w:spacing w:before="120" w:after="120" w:line="360" w:lineRule="auto"/>
        <w:jc w:val="both"/>
        <w:rPr>
          <w:rFonts w:asciiTheme="majorHAnsi" w:hAnsiTheme="majorHAnsi" w:cs="Courier New"/>
          <w:bCs/>
          <w:sz w:val="20"/>
          <w:szCs w:val="20"/>
        </w:rPr>
      </w:pPr>
      <w:r w:rsidRPr="00262118">
        <w:rPr>
          <w:rFonts w:asciiTheme="majorHAnsi" w:hAnsiTheme="majorHAnsi" w:cs="Courier New"/>
          <w:sz w:val="20"/>
          <w:szCs w:val="20"/>
        </w:rPr>
        <w:t xml:space="preserve">A los fines de la evaluación de las ofertas, se tendrá en cuenta el cumplimiento de los requisitos exigidos en el presente pliego, la idoneidad de los </w:t>
      </w:r>
      <w:r>
        <w:rPr>
          <w:rFonts w:asciiTheme="majorHAnsi" w:hAnsiTheme="majorHAnsi" w:cs="Courier New"/>
          <w:sz w:val="20"/>
          <w:szCs w:val="20"/>
        </w:rPr>
        <w:t>Oferente</w:t>
      </w:r>
      <w:r w:rsidRPr="00262118">
        <w:rPr>
          <w:rFonts w:asciiTheme="majorHAnsi" w:hAnsiTheme="majorHAnsi" w:cs="Courier New"/>
          <w:sz w:val="20"/>
          <w:szCs w:val="20"/>
        </w:rPr>
        <w:t>s, el cumplimiento de las especificaciones técnicas solicitadas en el presente pliego, la calidad de los productos/servicios ofertados adjudicándose a las propuestas que, ajustándose a lo solicitado, resulte más conveniente para Educ.ar S.E.</w:t>
      </w:r>
    </w:p>
    <w:p w:rsidR="00E32F9E" w:rsidRDefault="00E32F9E" w:rsidP="00E32F9E">
      <w:pPr>
        <w:spacing w:before="120" w:after="120" w:line="360" w:lineRule="auto"/>
        <w:jc w:val="both"/>
        <w:rPr>
          <w:rFonts w:asciiTheme="majorHAnsi" w:hAnsiTheme="majorHAnsi" w:cs="Arial"/>
          <w:sz w:val="20"/>
          <w:szCs w:val="20"/>
        </w:rPr>
      </w:pPr>
      <w:r w:rsidRPr="00301AF5">
        <w:rPr>
          <w:rFonts w:asciiTheme="majorHAnsi" w:hAnsiTheme="majorHAnsi" w:cs="Arial"/>
          <w:sz w:val="20"/>
          <w:szCs w:val="20"/>
        </w:rPr>
        <w:t>En caso de igualdad de ofertas se procederá a solicitar mejoramiento de oferta y en caso de persistir la igualdad, se actuará conforme a lo establecido en la ley número 22.431 artículo 8 bis, reglamentada por decreto 312/10.</w:t>
      </w:r>
    </w:p>
    <w:p w:rsidR="006314EB" w:rsidRPr="00262118" w:rsidRDefault="006314EB" w:rsidP="006314EB">
      <w:pPr>
        <w:spacing w:before="120" w:after="120" w:line="360" w:lineRule="auto"/>
        <w:jc w:val="both"/>
        <w:rPr>
          <w:rFonts w:asciiTheme="majorHAnsi" w:hAnsiTheme="majorHAnsi" w:cs="Courier New"/>
          <w:b/>
          <w:sz w:val="20"/>
          <w:szCs w:val="20"/>
          <w:u w:val="single"/>
        </w:rPr>
      </w:pPr>
      <w:r w:rsidRPr="00262118">
        <w:rPr>
          <w:rFonts w:asciiTheme="majorHAnsi" w:hAnsiTheme="majorHAnsi" w:cs="Courier New"/>
          <w:b/>
          <w:bCs/>
          <w:sz w:val="20"/>
          <w:szCs w:val="20"/>
        </w:rPr>
        <w:t>V.9</w:t>
      </w:r>
      <w:r w:rsidRPr="00262118">
        <w:rPr>
          <w:rFonts w:asciiTheme="majorHAnsi" w:hAnsiTheme="majorHAnsi" w:cs="Courier New"/>
          <w:b/>
          <w:sz w:val="20"/>
          <w:szCs w:val="20"/>
        </w:rPr>
        <w:t xml:space="preserve">. </w:t>
      </w:r>
      <w:r w:rsidRPr="00262118">
        <w:rPr>
          <w:rFonts w:asciiTheme="majorHAnsi" w:hAnsiTheme="majorHAnsi" w:cs="Courier New"/>
          <w:b/>
          <w:sz w:val="20"/>
          <w:szCs w:val="20"/>
          <w:u w:val="single"/>
        </w:rPr>
        <w:t>Efectos de la presentación de la oferta.</w:t>
      </w:r>
    </w:p>
    <w:p w:rsidR="006314EB" w:rsidRPr="00262118" w:rsidRDefault="006314EB" w:rsidP="006314EB">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lastRenderedPageBreak/>
        <w:t xml:space="preserve">La presentación de la oferta significará por parte del </w:t>
      </w:r>
      <w:r>
        <w:rPr>
          <w:rFonts w:asciiTheme="majorHAnsi" w:hAnsiTheme="majorHAnsi" w:cs="Courier New"/>
          <w:sz w:val="20"/>
          <w:szCs w:val="20"/>
        </w:rPr>
        <w:t>Oferente</w:t>
      </w:r>
      <w:r w:rsidRPr="00262118">
        <w:rPr>
          <w:rFonts w:asciiTheme="majorHAnsi" w:hAnsiTheme="majorHAnsi" w:cs="Courier New"/>
          <w:sz w:val="20"/>
          <w:szCs w:val="20"/>
        </w:rPr>
        <w:t xml:space="preserve"> la conformidad y aceptación de las cláusulas del Reglamento de Compras y Contrataciones de Bienes y Servicios de Educ.ar S.E., el Pliego de Bases y Condiciones Particulares, Especificaciones Técnicas y del Pliego Único de Bases y Condiciones Generales, que rigen la presente licitación, todos disponibles en la página web de Educ.ar S.E.</w:t>
      </w:r>
    </w:p>
    <w:p w:rsidR="006314EB" w:rsidRPr="00262118" w:rsidRDefault="006314EB" w:rsidP="006314EB">
      <w:pPr>
        <w:spacing w:before="120" w:after="120" w:line="360" w:lineRule="auto"/>
        <w:jc w:val="both"/>
        <w:rPr>
          <w:rFonts w:asciiTheme="majorHAnsi" w:hAnsiTheme="majorHAnsi" w:cs="Courier New"/>
          <w:b/>
          <w:sz w:val="20"/>
          <w:szCs w:val="20"/>
        </w:rPr>
      </w:pPr>
      <w:r w:rsidRPr="00262118">
        <w:rPr>
          <w:rFonts w:asciiTheme="majorHAnsi" w:hAnsiTheme="majorHAnsi" w:cs="Courier New"/>
          <w:b/>
          <w:sz w:val="20"/>
          <w:szCs w:val="20"/>
        </w:rPr>
        <w:t xml:space="preserve">V.10. </w:t>
      </w:r>
      <w:r w:rsidRPr="00262118">
        <w:rPr>
          <w:rFonts w:asciiTheme="majorHAnsi" w:hAnsiTheme="majorHAnsi" w:cs="Courier New"/>
          <w:b/>
          <w:sz w:val="20"/>
          <w:szCs w:val="20"/>
          <w:u w:val="single"/>
        </w:rPr>
        <w:t>Orden de prelación.</w:t>
      </w:r>
    </w:p>
    <w:p w:rsidR="006314EB" w:rsidRPr="004624EC" w:rsidRDefault="006314EB" w:rsidP="006314EB">
      <w:pPr>
        <w:spacing w:before="120" w:after="120" w:line="360" w:lineRule="auto"/>
        <w:jc w:val="both"/>
        <w:rPr>
          <w:rFonts w:asciiTheme="majorHAnsi" w:hAnsiTheme="majorHAnsi" w:cs="Courier New"/>
          <w:sz w:val="20"/>
          <w:szCs w:val="20"/>
        </w:rPr>
      </w:pPr>
      <w:r w:rsidRPr="004624EC">
        <w:rPr>
          <w:rFonts w:asciiTheme="majorHAnsi" w:hAnsiTheme="majorHAnsi" w:cs="Courier New"/>
          <w:sz w:val="20"/>
          <w:szCs w:val="20"/>
        </w:rPr>
        <w:t>Todos los documentos que rijan el llamado, así como los documentos que lo integren, serán considerados recíprocamente explicativos. En caso de existir discrepancias se seguirá el siguiente orden de prelación:</w:t>
      </w:r>
    </w:p>
    <w:p w:rsidR="006314EB" w:rsidRPr="004624EC" w:rsidRDefault="006314EB" w:rsidP="006314EB">
      <w:pPr>
        <w:numPr>
          <w:ilvl w:val="0"/>
          <w:numId w:val="2"/>
        </w:numPr>
        <w:spacing w:before="120" w:after="120" w:line="360" w:lineRule="auto"/>
        <w:jc w:val="both"/>
        <w:rPr>
          <w:rFonts w:asciiTheme="majorHAnsi" w:hAnsiTheme="majorHAnsi" w:cs="Courier New"/>
          <w:sz w:val="20"/>
          <w:szCs w:val="20"/>
          <w:lang w:val="es-AR"/>
        </w:rPr>
      </w:pPr>
      <w:r w:rsidRPr="004624EC">
        <w:rPr>
          <w:rFonts w:asciiTheme="majorHAnsi" w:hAnsiTheme="majorHAnsi" w:cs="Courier New"/>
          <w:sz w:val="20"/>
          <w:szCs w:val="20"/>
          <w:lang w:val="es-AR"/>
        </w:rPr>
        <w:t>El Reglamento de Compras y Contrataciones de</w:t>
      </w:r>
      <w:r w:rsidR="00507804">
        <w:rPr>
          <w:rFonts w:asciiTheme="majorHAnsi" w:hAnsiTheme="majorHAnsi" w:cs="Courier New"/>
          <w:sz w:val="20"/>
          <w:szCs w:val="20"/>
          <w:lang w:val="es-AR"/>
        </w:rPr>
        <w:t xml:space="preserve"> b</w:t>
      </w:r>
      <w:r w:rsidRPr="004624EC">
        <w:rPr>
          <w:rFonts w:asciiTheme="majorHAnsi" w:hAnsiTheme="majorHAnsi" w:cs="Courier New"/>
          <w:sz w:val="20"/>
          <w:szCs w:val="20"/>
          <w:lang w:val="es-AR"/>
        </w:rPr>
        <w:t xml:space="preserve">ienes y Servicios de Educ.ar S.E. </w:t>
      </w:r>
    </w:p>
    <w:p w:rsidR="006314EB" w:rsidRPr="004624EC" w:rsidRDefault="006314EB" w:rsidP="006314EB">
      <w:pPr>
        <w:numPr>
          <w:ilvl w:val="0"/>
          <w:numId w:val="2"/>
        </w:numPr>
        <w:spacing w:before="120" w:after="120" w:line="360" w:lineRule="auto"/>
        <w:jc w:val="both"/>
        <w:rPr>
          <w:rFonts w:asciiTheme="majorHAnsi" w:hAnsiTheme="majorHAnsi" w:cs="Courier New"/>
          <w:sz w:val="20"/>
          <w:szCs w:val="20"/>
          <w:lang w:val="es-AR"/>
        </w:rPr>
      </w:pPr>
      <w:r w:rsidRPr="004624EC">
        <w:rPr>
          <w:rFonts w:asciiTheme="majorHAnsi" w:hAnsiTheme="majorHAnsi" w:cs="Courier New"/>
          <w:sz w:val="20"/>
          <w:szCs w:val="20"/>
          <w:lang w:val="es-AR"/>
        </w:rPr>
        <w:t>Las normas que se dicten en consecuencia del mencionado Reglamento.</w:t>
      </w:r>
    </w:p>
    <w:p w:rsidR="006314EB" w:rsidRPr="004624EC" w:rsidRDefault="006314EB" w:rsidP="006314EB">
      <w:pPr>
        <w:numPr>
          <w:ilvl w:val="0"/>
          <w:numId w:val="2"/>
        </w:numPr>
        <w:spacing w:before="120" w:after="120" w:line="360" w:lineRule="auto"/>
        <w:jc w:val="both"/>
        <w:rPr>
          <w:rFonts w:asciiTheme="majorHAnsi" w:hAnsiTheme="majorHAnsi" w:cs="Courier New"/>
          <w:sz w:val="20"/>
          <w:szCs w:val="20"/>
          <w:lang w:val="es-AR"/>
        </w:rPr>
      </w:pPr>
      <w:r w:rsidRPr="004624EC">
        <w:rPr>
          <w:rFonts w:asciiTheme="majorHAnsi" w:hAnsiTheme="majorHAnsi" w:cs="Courier New"/>
          <w:sz w:val="20"/>
          <w:szCs w:val="20"/>
          <w:lang w:val="es-AR"/>
        </w:rPr>
        <w:t xml:space="preserve">El Pliego de Bases y Condiciones Particulares </w:t>
      </w:r>
    </w:p>
    <w:p w:rsidR="006314EB" w:rsidRPr="004624EC" w:rsidRDefault="006314EB" w:rsidP="006314EB">
      <w:pPr>
        <w:numPr>
          <w:ilvl w:val="0"/>
          <w:numId w:val="2"/>
        </w:numPr>
        <w:spacing w:before="120" w:after="120" w:line="360" w:lineRule="auto"/>
        <w:jc w:val="both"/>
        <w:rPr>
          <w:rFonts w:asciiTheme="majorHAnsi" w:hAnsiTheme="majorHAnsi" w:cs="Courier New"/>
          <w:sz w:val="20"/>
          <w:szCs w:val="20"/>
          <w:lang w:val="es-AR"/>
        </w:rPr>
      </w:pPr>
      <w:r w:rsidRPr="004624EC">
        <w:rPr>
          <w:rFonts w:asciiTheme="majorHAnsi" w:hAnsiTheme="majorHAnsi" w:cs="Courier New"/>
          <w:sz w:val="20"/>
          <w:szCs w:val="20"/>
          <w:lang w:val="es-AR"/>
        </w:rPr>
        <w:t>El Pliego Único de Bases y Condiciones Generales aplicable.</w:t>
      </w:r>
    </w:p>
    <w:p w:rsidR="006314EB" w:rsidRPr="004624EC" w:rsidRDefault="006314EB" w:rsidP="006314EB">
      <w:pPr>
        <w:numPr>
          <w:ilvl w:val="0"/>
          <w:numId w:val="2"/>
        </w:numPr>
        <w:spacing w:before="120" w:after="120" w:line="360" w:lineRule="auto"/>
        <w:jc w:val="both"/>
        <w:rPr>
          <w:rFonts w:asciiTheme="majorHAnsi" w:hAnsiTheme="majorHAnsi" w:cs="Courier New"/>
          <w:sz w:val="20"/>
          <w:szCs w:val="20"/>
          <w:lang w:val="es-AR"/>
        </w:rPr>
      </w:pPr>
      <w:r w:rsidRPr="004624EC">
        <w:rPr>
          <w:rFonts w:asciiTheme="majorHAnsi" w:hAnsiTheme="majorHAnsi" w:cs="Courier New"/>
          <w:sz w:val="20"/>
          <w:szCs w:val="20"/>
          <w:lang w:val="es-AR"/>
        </w:rPr>
        <w:t>Circulares Modificatorias dictadas por Educ.ar S.E.</w:t>
      </w:r>
    </w:p>
    <w:p w:rsidR="006314EB" w:rsidRPr="004624EC" w:rsidRDefault="006314EB" w:rsidP="006314EB">
      <w:pPr>
        <w:numPr>
          <w:ilvl w:val="0"/>
          <w:numId w:val="2"/>
        </w:numPr>
        <w:spacing w:before="120" w:after="120" w:line="360" w:lineRule="auto"/>
        <w:jc w:val="both"/>
        <w:rPr>
          <w:rFonts w:asciiTheme="majorHAnsi" w:hAnsiTheme="majorHAnsi" w:cs="Courier New"/>
          <w:sz w:val="20"/>
          <w:szCs w:val="20"/>
          <w:lang w:val="es-AR"/>
        </w:rPr>
      </w:pPr>
      <w:r w:rsidRPr="004624EC">
        <w:rPr>
          <w:rFonts w:asciiTheme="majorHAnsi" w:hAnsiTheme="majorHAnsi" w:cs="Courier New"/>
          <w:sz w:val="20"/>
          <w:szCs w:val="20"/>
          <w:lang w:val="es-AR"/>
        </w:rPr>
        <w:t>La Oferta.</w:t>
      </w:r>
    </w:p>
    <w:p w:rsidR="006314EB" w:rsidRPr="004624EC" w:rsidRDefault="006314EB" w:rsidP="006314EB">
      <w:pPr>
        <w:numPr>
          <w:ilvl w:val="0"/>
          <w:numId w:val="2"/>
        </w:numPr>
        <w:spacing w:before="120" w:after="120" w:line="360" w:lineRule="auto"/>
        <w:jc w:val="both"/>
        <w:rPr>
          <w:rFonts w:asciiTheme="majorHAnsi" w:hAnsiTheme="majorHAnsi" w:cs="Courier New"/>
          <w:sz w:val="20"/>
          <w:szCs w:val="20"/>
          <w:lang w:val="es-AR"/>
        </w:rPr>
      </w:pPr>
      <w:r w:rsidRPr="004624EC">
        <w:rPr>
          <w:rFonts w:asciiTheme="majorHAnsi" w:hAnsiTheme="majorHAnsi" w:cs="Courier New"/>
          <w:sz w:val="20"/>
          <w:szCs w:val="20"/>
          <w:lang w:val="es-AR"/>
        </w:rPr>
        <w:t>La Adjudicación.</w:t>
      </w:r>
    </w:p>
    <w:p w:rsidR="006314EB" w:rsidRPr="004624EC" w:rsidRDefault="006314EB" w:rsidP="006314EB">
      <w:pPr>
        <w:numPr>
          <w:ilvl w:val="0"/>
          <w:numId w:val="2"/>
        </w:numPr>
        <w:spacing w:before="120" w:after="120" w:line="360" w:lineRule="auto"/>
        <w:jc w:val="both"/>
        <w:rPr>
          <w:rFonts w:asciiTheme="majorHAnsi" w:hAnsiTheme="majorHAnsi" w:cs="Courier New"/>
          <w:sz w:val="20"/>
          <w:szCs w:val="20"/>
          <w:lang w:val="es-AR"/>
        </w:rPr>
      </w:pPr>
      <w:r w:rsidRPr="004624EC">
        <w:rPr>
          <w:rFonts w:asciiTheme="majorHAnsi" w:hAnsiTheme="majorHAnsi" w:cs="Courier New"/>
          <w:sz w:val="20"/>
          <w:szCs w:val="20"/>
          <w:lang w:val="es-AR"/>
        </w:rPr>
        <w:t>La Orden de Compra o Venta o el Contrato según el caso.</w:t>
      </w:r>
    </w:p>
    <w:p w:rsidR="006314EB" w:rsidRPr="00262118" w:rsidRDefault="006314EB" w:rsidP="006314EB">
      <w:pPr>
        <w:spacing w:before="120" w:after="120" w:line="360" w:lineRule="auto"/>
        <w:jc w:val="both"/>
        <w:rPr>
          <w:rFonts w:asciiTheme="majorHAnsi" w:hAnsiTheme="majorHAnsi" w:cs="Courier New"/>
          <w:b/>
          <w:sz w:val="20"/>
          <w:szCs w:val="20"/>
        </w:rPr>
      </w:pPr>
      <w:r w:rsidRPr="00262118">
        <w:rPr>
          <w:rFonts w:asciiTheme="majorHAnsi" w:hAnsiTheme="majorHAnsi" w:cs="Courier New"/>
          <w:b/>
          <w:sz w:val="20"/>
          <w:szCs w:val="20"/>
        </w:rPr>
        <w:t xml:space="preserve">V.11. </w:t>
      </w:r>
      <w:r w:rsidRPr="00262118">
        <w:rPr>
          <w:rFonts w:asciiTheme="majorHAnsi" w:hAnsiTheme="majorHAnsi" w:cs="Courier New"/>
          <w:b/>
          <w:sz w:val="20"/>
          <w:szCs w:val="20"/>
          <w:u w:val="single"/>
        </w:rPr>
        <w:t>Requisitos establecidos en el Pliego.</w:t>
      </w:r>
      <w:r w:rsidRPr="00262118">
        <w:rPr>
          <w:rFonts w:asciiTheme="majorHAnsi" w:hAnsiTheme="majorHAnsi" w:cs="Courier New"/>
          <w:b/>
          <w:sz w:val="20"/>
          <w:szCs w:val="20"/>
        </w:rPr>
        <w:t xml:space="preserve"> </w:t>
      </w:r>
    </w:p>
    <w:p w:rsidR="006314EB" w:rsidRPr="00262118" w:rsidRDefault="006314EB" w:rsidP="006314EB">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Todos los requisitos establecidos en el presente Pliego son considerados obligatorios y su ausencia o incumplimiento total o parcial, dará lugar al rechazo de la propuesta. Sin embargo, y siempre que se trate de aquellos requisitos que al exclusivo criterio de Educ.ar S.E. sean susceptibles de subsanación, el </w:t>
      </w:r>
      <w:r>
        <w:rPr>
          <w:rFonts w:asciiTheme="majorHAnsi" w:hAnsiTheme="majorHAnsi" w:cs="Courier New"/>
          <w:sz w:val="20"/>
          <w:szCs w:val="20"/>
        </w:rPr>
        <w:t>Oferente</w:t>
      </w:r>
      <w:r w:rsidRPr="00262118">
        <w:rPr>
          <w:rFonts w:asciiTheme="majorHAnsi" w:hAnsiTheme="majorHAnsi" w:cs="Courier New"/>
          <w:sz w:val="20"/>
          <w:szCs w:val="20"/>
        </w:rPr>
        <w:t xml:space="preserve"> deberá, dentro del plazo que se estipule contando a partir del día siguiente al de la notificación, proceder a regularizar dicha situación.</w:t>
      </w:r>
    </w:p>
    <w:p w:rsidR="006314EB" w:rsidRPr="00262118" w:rsidRDefault="006314EB" w:rsidP="006314EB">
      <w:pPr>
        <w:spacing w:before="120" w:after="120" w:line="360" w:lineRule="auto"/>
        <w:jc w:val="both"/>
        <w:outlineLvl w:val="0"/>
        <w:rPr>
          <w:rFonts w:asciiTheme="majorHAnsi" w:hAnsiTheme="majorHAnsi" w:cs="Courier New"/>
          <w:sz w:val="20"/>
          <w:szCs w:val="20"/>
        </w:rPr>
      </w:pPr>
      <w:r w:rsidRPr="00262118">
        <w:rPr>
          <w:rFonts w:asciiTheme="majorHAnsi" w:hAnsiTheme="majorHAnsi" w:cs="Courier New"/>
          <w:b/>
          <w:sz w:val="20"/>
          <w:szCs w:val="20"/>
        </w:rPr>
        <w:t xml:space="preserve">V.12. </w:t>
      </w:r>
      <w:r w:rsidRPr="00262118">
        <w:rPr>
          <w:rFonts w:asciiTheme="majorHAnsi" w:hAnsiTheme="majorHAnsi" w:cs="Courier New"/>
          <w:b/>
          <w:sz w:val="20"/>
          <w:szCs w:val="20"/>
          <w:u w:val="single"/>
        </w:rPr>
        <w:t>Desestimación por incompatibilidad</w:t>
      </w:r>
      <w:r w:rsidRPr="00262118">
        <w:rPr>
          <w:rFonts w:asciiTheme="majorHAnsi" w:hAnsiTheme="majorHAnsi" w:cs="Courier New"/>
          <w:sz w:val="20"/>
          <w:szCs w:val="20"/>
          <w:u w:val="single"/>
        </w:rPr>
        <w:t>.</w:t>
      </w:r>
    </w:p>
    <w:p w:rsidR="006314EB" w:rsidRPr="00262118" w:rsidRDefault="006314EB" w:rsidP="006314EB">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Se desestimarán las ofertas cuando se configuren algunos de los siguientes supuestos:</w:t>
      </w:r>
    </w:p>
    <w:p w:rsidR="00B077EA" w:rsidRPr="00AB40A2" w:rsidRDefault="00B077EA" w:rsidP="00B077EA">
      <w:pPr>
        <w:spacing w:before="120" w:after="120" w:line="360" w:lineRule="auto"/>
        <w:jc w:val="both"/>
        <w:rPr>
          <w:rFonts w:ascii="Times New Roman" w:eastAsia="Times New Roman" w:hAnsi="Times New Roman" w:cs="Times New Roman"/>
          <w:lang w:eastAsia="es-AR"/>
        </w:rPr>
      </w:pPr>
      <w:r w:rsidRPr="00B077EA">
        <w:rPr>
          <w:rFonts w:ascii="Calibri" w:eastAsia="Times New Roman" w:hAnsi="Calibri" w:cs="Times New Roman"/>
          <w:color w:val="000000"/>
          <w:sz w:val="20"/>
          <w:szCs w:val="20"/>
          <w:lang w:eastAsia="es-AR"/>
        </w:rPr>
        <w:t>Pueda presumirse que al oferente le aplica alguna de las incompatibilidades establecidas en el Capítulo V de la Ley 25.188, respecto de los funcionarios de Educ.ar S.E.</w:t>
      </w:r>
      <w:r w:rsidRPr="00B077EA">
        <w:rPr>
          <w:rFonts w:ascii="Times New Roman" w:eastAsia="Times New Roman" w:hAnsi="Times New Roman" w:cs="Times New Roman"/>
          <w:lang w:eastAsia="es-AR"/>
        </w:rPr>
        <w:t xml:space="preserve"> </w:t>
      </w:r>
    </w:p>
    <w:p w:rsidR="00B077EA" w:rsidRPr="00B077EA" w:rsidRDefault="00B077EA" w:rsidP="00B077EA">
      <w:pPr>
        <w:numPr>
          <w:ilvl w:val="0"/>
          <w:numId w:val="32"/>
        </w:numPr>
        <w:tabs>
          <w:tab w:val="clear" w:pos="720"/>
          <w:tab w:val="num" w:pos="709"/>
        </w:tabs>
        <w:spacing w:before="120" w:after="120" w:line="360" w:lineRule="auto"/>
        <w:ind w:hanging="11"/>
        <w:jc w:val="both"/>
        <w:textAlignment w:val="baseline"/>
        <w:rPr>
          <w:rFonts w:ascii="Calibri" w:eastAsia="Times New Roman" w:hAnsi="Calibri" w:cs="Times New Roman"/>
          <w:color w:val="000000"/>
          <w:sz w:val="20"/>
          <w:szCs w:val="20"/>
          <w:lang w:eastAsia="es-AR"/>
        </w:rPr>
      </w:pPr>
      <w:r w:rsidRPr="00B077EA">
        <w:rPr>
          <w:rFonts w:ascii="Calibri" w:eastAsia="Times New Roman" w:hAnsi="Calibri" w:cs="Times New Roman"/>
          <w:color w:val="000000"/>
          <w:sz w:val="20"/>
          <w:szCs w:val="20"/>
          <w:lang w:eastAsia="es-AR"/>
        </w:rPr>
        <w:t>Pueda presumirse que al oferente le aplica alguna de las incompatibilidades establecidas en el Capítulo V de la Ley 25.188, respecto de los funcionarios de Educ.ar S.E.</w:t>
      </w:r>
    </w:p>
    <w:p w:rsidR="00B077EA" w:rsidRPr="00B077EA" w:rsidRDefault="00B077EA" w:rsidP="00B077EA">
      <w:pPr>
        <w:numPr>
          <w:ilvl w:val="0"/>
          <w:numId w:val="32"/>
        </w:numPr>
        <w:spacing w:before="120" w:after="120" w:line="360" w:lineRule="auto"/>
        <w:ind w:left="645" w:firstLine="0"/>
        <w:jc w:val="both"/>
        <w:textAlignment w:val="baseline"/>
        <w:rPr>
          <w:rFonts w:ascii="Calibri" w:eastAsia="Times New Roman" w:hAnsi="Calibri" w:cs="Times New Roman"/>
          <w:color w:val="000000"/>
          <w:sz w:val="20"/>
          <w:szCs w:val="20"/>
          <w:lang w:eastAsia="es-AR"/>
        </w:rPr>
      </w:pPr>
      <w:r w:rsidRPr="00B077EA">
        <w:rPr>
          <w:rFonts w:ascii="Calibri" w:eastAsia="Times New Roman" w:hAnsi="Calibri" w:cs="Times New Roman"/>
          <w:color w:val="000000"/>
          <w:sz w:val="20"/>
          <w:szCs w:val="20"/>
          <w:lang w:eastAsia="es-AR"/>
        </w:rPr>
        <w:lastRenderedPageBreak/>
        <w:t xml:space="preserve">Cuando cualquier funcionario y/o empleado de Educ.ar S.E. tenga una  relación de consanguinidad hasta tercer grado, matrimonial o unión </w:t>
      </w:r>
      <w:proofErr w:type="spellStart"/>
      <w:r w:rsidRPr="00B077EA">
        <w:rPr>
          <w:rFonts w:ascii="Calibri" w:eastAsia="Times New Roman" w:hAnsi="Calibri" w:cs="Times New Roman"/>
          <w:color w:val="000000"/>
          <w:sz w:val="20"/>
          <w:szCs w:val="20"/>
          <w:lang w:eastAsia="es-AR"/>
        </w:rPr>
        <w:t>convivencial</w:t>
      </w:r>
      <w:proofErr w:type="spellEnd"/>
      <w:r w:rsidRPr="00B077EA">
        <w:rPr>
          <w:rFonts w:ascii="Calibri" w:eastAsia="Times New Roman" w:hAnsi="Calibri" w:cs="Times New Roman"/>
          <w:color w:val="000000"/>
          <w:sz w:val="20"/>
          <w:szCs w:val="20"/>
          <w:lang w:eastAsia="es-AR"/>
        </w:rPr>
        <w:t xml:space="preserve"> y/o de afinidad con el oferente o contratista o con sus Socios, Directores o Gerentes. </w:t>
      </w:r>
    </w:p>
    <w:p w:rsidR="00B077EA" w:rsidRPr="00B077EA" w:rsidRDefault="00B077EA" w:rsidP="00B077EA">
      <w:pPr>
        <w:numPr>
          <w:ilvl w:val="0"/>
          <w:numId w:val="32"/>
        </w:numPr>
        <w:spacing w:before="120" w:after="120" w:line="360" w:lineRule="auto"/>
        <w:ind w:left="645" w:firstLine="0"/>
        <w:jc w:val="both"/>
        <w:textAlignment w:val="baseline"/>
        <w:rPr>
          <w:rFonts w:ascii="Calibri" w:eastAsia="Times New Roman" w:hAnsi="Calibri" w:cs="Times New Roman"/>
          <w:color w:val="000000"/>
          <w:sz w:val="20"/>
          <w:szCs w:val="20"/>
          <w:lang w:eastAsia="es-AR"/>
        </w:rPr>
      </w:pPr>
      <w:r w:rsidRPr="00B077EA">
        <w:rPr>
          <w:rFonts w:ascii="Calibri" w:eastAsia="Times New Roman" w:hAnsi="Calibri" w:cs="Times New Roman"/>
          <w:color w:val="000000"/>
          <w:sz w:val="20"/>
          <w:szCs w:val="20"/>
          <w:lang w:eastAsia="es-AR"/>
        </w:rPr>
        <w:t>Cuando existan indicios que por su precisión y concordancia hicieran presumir que los oferentes han concertado o coordinado posturas en el procedimiento de selección. Se entenderá configurada esta causal, entre otros supuestos, en ofertas presentadas por cónyuges o parientes hasta el primer grado de consanguinidad, salvo que se disponga lo contrario.</w:t>
      </w:r>
    </w:p>
    <w:p w:rsidR="00B077EA" w:rsidRPr="00B077EA" w:rsidRDefault="00B077EA" w:rsidP="00B077EA">
      <w:pPr>
        <w:numPr>
          <w:ilvl w:val="0"/>
          <w:numId w:val="32"/>
        </w:numPr>
        <w:spacing w:before="120" w:after="120" w:line="360" w:lineRule="auto"/>
        <w:ind w:left="645" w:firstLine="0"/>
        <w:jc w:val="both"/>
        <w:textAlignment w:val="baseline"/>
        <w:rPr>
          <w:rFonts w:ascii="Calibri" w:eastAsia="Times New Roman" w:hAnsi="Calibri" w:cs="Times New Roman"/>
          <w:color w:val="000000"/>
          <w:sz w:val="20"/>
          <w:szCs w:val="20"/>
          <w:lang w:eastAsia="es-AR"/>
        </w:rPr>
      </w:pPr>
      <w:r w:rsidRPr="00B077EA">
        <w:rPr>
          <w:rFonts w:ascii="Calibri" w:eastAsia="Times New Roman" w:hAnsi="Calibri" w:cs="Times New Roman"/>
          <w:color w:val="000000"/>
          <w:sz w:val="20"/>
          <w:szCs w:val="20"/>
          <w:lang w:eastAsia="es-AR"/>
        </w:rPr>
        <w:t>Se hayan dictado dentro de los tres (3) años del año calendario anteriores alguna sanción judicial por abuso de posición dominante o dumping, cualquier forma de competencia desleal o por concertar o coordinar posturas en los procedimientos de selección o haya incumplido algún contrato con esta Sociedad del Estado.</w:t>
      </w:r>
    </w:p>
    <w:p w:rsidR="006314EB" w:rsidRPr="00262118" w:rsidRDefault="006314EB" w:rsidP="00B077EA">
      <w:pPr>
        <w:spacing w:before="120" w:after="120"/>
        <w:jc w:val="both"/>
        <w:textAlignment w:val="baseline"/>
        <w:rPr>
          <w:rFonts w:asciiTheme="majorHAnsi" w:hAnsiTheme="majorHAnsi" w:cs="Courier New"/>
          <w:b/>
          <w:sz w:val="20"/>
          <w:szCs w:val="20"/>
        </w:rPr>
      </w:pPr>
      <w:r w:rsidRPr="00262118">
        <w:rPr>
          <w:rFonts w:asciiTheme="majorHAnsi" w:hAnsiTheme="majorHAnsi" w:cs="Courier New"/>
          <w:b/>
          <w:sz w:val="20"/>
          <w:szCs w:val="20"/>
        </w:rPr>
        <w:t xml:space="preserve">V.13. </w:t>
      </w:r>
      <w:r w:rsidRPr="00262118">
        <w:rPr>
          <w:rFonts w:asciiTheme="majorHAnsi" w:hAnsiTheme="majorHAnsi" w:cs="Courier New"/>
          <w:b/>
          <w:sz w:val="20"/>
          <w:szCs w:val="20"/>
          <w:u w:val="single"/>
        </w:rPr>
        <w:t>Personas no habilitadas para contratar con Educ.ar S.E.</w:t>
      </w:r>
    </w:p>
    <w:p w:rsidR="00B077EA" w:rsidRPr="00B077EA" w:rsidRDefault="00B077EA" w:rsidP="00B077EA">
      <w:pPr>
        <w:spacing w:before="120" w:after="120" w:line="360" w:lineRule="auto"/>
        <w:jc w:val="both"/>
        <w:rPr>
          <w:rFonts w:ascii="Times New Roman" w:eastAsia="Times New Roman" w:hAnsi="Times New Roman" w:cs="Times New Roman"/>
          <w:sz w:val="20"/>
          <w:szCs w:val="20"/>
          <w:lang w:eastAsia="es-AR"/>
        </w:rPr>
      </w:pPr>
      <w:r w:rsidRPr="00B077EA">
        <w:rPr>
          <w:rFonts w:ascii="Calibri" w:eastAsia="Times New Roman" w:hAnsi="Calibri" w:cs="Times New Roman"/>
          <w:color w:val="000000"/>
          <w:sz w:val="20"/>
          <w:szCs w:val="20"/>
          <w:lang w:eastAsia="es-AR"/>
        </w:rPr>
        <w:t>No podrán contratar con Educ.ar S.E.:</w:t>
      </w:r>
    </w:p>
    <w:p w:rsidR="00B077EA" w:rsidRPr="00B077EA" w:rsidRDefault="00B077EA" w:rsidP="00B077EA">
      <w:pPr>
        <w:numPr>
          <w:ilvl w:val="0"/>
          <w:numId w:val="33"/>
        </w:numPr>
        <w:spacing w:before="120" w:line="360" w:lineRule="auto"/>
        <w:jc w:val="both"/>
        <w:textAlignment w:val="baseline"/>
        <w:rPr>
          <w:rFonts w:ascii="Calibri" w:eastAsia="Times New Roman" w:hAnsi="Calibri" w:cs="Times New Roman"/>
          <w:color w:val="000000"/>
          <w:sz w:val="20"/>
          <w:szCs w:val="20"/>
          <w:lang w:eastAsia="es-AR"/>
        </w:rPr>
      </w:pPr>
      <w:r w:rsidRPr="00B077EA">
        <w:rPr>
          <w:rFonts w:ascii="Calibri" w:eastAsia="Times New Roman" w:hAnsi="Calibri" w:cs="Times New Roman"/>
          <w:color w:val="000000"/>
          <w:sz w:val="20"/>
          <w:szCs w:val="20"/>
          <w:lang w:eastAsia="es-AR"/>
        </w:rPr>
        <w:t xml:space="preserve">Las personas humanas o jurídicas que se encontraran sancionadas con suspensión o inhabilitación en el ámbito de la Administración Pública Nacional. </w:t>
      </w:r>
    </w:p>
    <w:p w:rsidR="00B077EA" w:rsidRPr="00B077EA" w:rsidRDefault="00B077EA" w:rsidP="00B077EA">
      <w:pPr>
        <w:numPr>
          <w:ilvl w:val="0"/>
          <w:numId w:val="33"/>
        </w:numPr>
        <w:spacing w:line="360" w:lineRule="auto"/>
        <w:jc w:val="both"/>
        <w:textAlignment w:val="baseline"/>
        <w:rPr>
          <w:rFonts w:ascii="Calibri" w:eastAsia="Times New Roman" w:hAnsi="Calibri" w:cs="Times New Roman"/>
          <w:color w:val="000000"/>
          <w:sz w:val="20"/>
          <w:szCs w:val="20"/>
          <w:lang w:eastAsia="es-AR"/>
        </w:rPr>
      </w:pPr>
      <w:r w:rsidRPr="00B077EA">
        <w:rPr>
          <w:rFonts w:ascii="Calibri" w:eastAsia="Times New Roman" w:hAnsi="Calibri" w:cs="Times New Roman"/>
          <w:color w:val="000000"/>
          <w:sz w:val="20"/>
          <w:szCs w:val="20"/>
          <w:lang w:eastAsia="es-AR"/>
        </w:rPr>
        <w:t>Los condenados por delitos dolosos, por un lapso igual al doble de la condena.</w:t>
      </w:r>
    </w:p>
    <w:p w:rsidR="00B077EA" w:rsidRPr="00B077EA" w:rsidRDefault="00B077EA" w:rsidP="00B077EA">
      <w:pPr>
        <w:numPr>
          <w:ilvl w:val="0"/>
          <w:numId w:val="33"/>
        </w:numPr>
        <w:spacing w:line="360" w:lineRule="auto"/>
        <w:jc w:val="both"/>
        <w:textAlignment w:val="baseline"/>
        <w:rPr>
          <w:rFonts w:ascii="Calibri" w:eastAsia="Times New Roman" w:hAnsi="Calibri" w:cs="Times New Roman"/>
          <w:color w:val="000000"/>
          <w:sz w:val="20"/>
          <w:szCs w:val="20"/>
          <w:lang w:eastAsia="es-AR"/>
        </w:rPr>
      </w:pPr>
      <w:r w:rsidRPr="00B077EA">
        <w:rPr>
          <w:rFonts w:ascii="Calibri" w:eastAsia="Times New Roman" w:hAnsi="Calibri" w:cs="Times New Roman"/>
          <w:color w:val="000000"/>
          <w:sz w:val="20"/>
          <w:szCs w:val="20"/>
          <w:lang w:eastAsia="es-AR"/>
        </w:rPr>
        <w:t>Las personas que se encontraren procesadas por delitos contra la propiedad o contra la Administración Pública Nacional.</w:t>
      </w:r>
    </w:p>
    <w:p w:rsidR="00B077EA" w:rsidRPr="00B077EA" w:rsidRDefault="00B077EA" w:rsidP="00B077EA">
      <w:pPr>
        <w:numPr>
          <w:ilvl w:val="0"/>
          <w:numId w:val="33"/>
        </w:numPr>
        <w:spacing w:line="360" w:lineRule="auto"/>
        <w:jc w:val="both"/>
        <w:textAlignment w:val="baseline"/>
        <w:rPr>
          <w:rFonts w:ascii="Calibri" w:eastAsia="Times New Roman" w:hAnsi="Calibri" w:cs="Times New Roman"/>
          <w:color w:val="000000"/>
          <w:sz w:val="20"/>
          <w:szCs w:val="20"/>
          <w:lang w:eastAsia="es-AR"/>
        </w:rPr>
      </w:pPr>
      <w:r w:rsidRPr="00B077EA">
        <w:rPr>
          <w:rFonts w:ascii="Calibri" w:eastAsia="Times New Roman" w:hAnsi="Calibri" w:cs="Times New Roman"/>
          <w:color w:val="000000"/>
          <w:sz w:val="20"/>
          <w:szCs w:val="20"/>
          <w:lang w:eastAsia="es-AR"/>
        </w:rPr>
        <w:t>Las personas humanas o jurídicas que no hubieran cumplido con sus obligaciones tributarias y previsionales, aun cuando se encontraren concursadas, salvo que estos últimos presenten la correspondiente autorización judicial y se trate de contratos donde resulte intrascendente la capacidad económica del oferente.</w:t>
      </w:r>
    </w:p>
    <w:p w:rsidR="00B077EA" w:rsidRPr="00B077EA" w:rsidRDefault="00B077EA" w:rsidP="00B077EA">
      <w:pPr>
        <w:numPr>
          <w:ilvl w:val="0"/>
          <w:numId w:val="33"/>
        </w:numPr>
        <w:spacing w:after="120" w:line="360" w:lineRule="auto"/>
        <w:jc w:val="both"/>
        <w:textAlignment w:val="baseline"/>
        <w:rPr>
          <w:rFonts w:ascii="Calibri" w:eastAsia="Times New Roman" w:hAnsi="Calibri" w:cs="Times New Roman"/>
          <w:color w:val="000000"/>
          <w:sz w:val="20"/>
          <w:szCs w:val="20"/>
          <w:lang w:eastAsia="es-AR"/>
        </w:rPr>
      </w:pPr>
      <w:r w:rsidRPr="00B077EA">
        <w:rPr>
          <w:rFonts w:ascii="Calibri" w:eastAsia="Times New Roman" w:hAnsi="Calibri" w:cs="Times New Roman"/>
          <w:color w:val="000000"/>
          <w:sz w:val="20"/>
          <w:szCs w:val="20"/>
          <w:lang w:eastAsia="es-AR"/>
        </w:rPr>
        <w:t>Los empleadores incluidos en el Registro Público de Empleadores con sanciones laborales (REPSAL), durante el tiempo que permanezcan en dicho registro.</w:t>
      </w:r>
    </w:p>
    <w:p w:rsidR="006314EB" w:rsidRPr="00262118" w:rsidRDefault="006314EB" w:rsidP="006314EB">
      <w:pPr>
        <w:widowControl w:val="0"/>
        <w:autoSpaceDE w:val="0"/>
        <w:autoSpaceDN w:val="0"/>
        <w:adjustRightInd w:val="0"/>
        <w:spacing w:line="360" w:lineRule="auto"/>
        <w:ind w:left="993" w:hanging="993"/>
        <w:jc w:val="both"/>
        <w:rPr>
          <w:rFonts w:asciiTheme="majorHAnsi" w:eastAsia="Times New Roman" w:hAnsiTheme="majorHAnsi" w:cs="Courier New"/>
          <w:b/>
          <w:caps/>
          <w:sz w:val="20"/>
          <w:szCs w:val="20"/>
          <w:u w:val="single"/>
        </w:rPr>
      </w:pPr>
      <w:r w:rsidRPr="00262118">
        <w:rPr>
          <w:rFonts w:asciiTheme="majorHAnsi" w:hAnsiTheme="majorHAnsi" w:cs="Courier New"/>
          <w:b/>
          <w:sz w:val="20"/>
          <w:szCs w:val="20"/>
        </w:rPr>
        <w:t xml:space="preserve">V.14. </w:t>
      </w:r>
      <w:r w:rsidRPr="00262118">
        <w:rPr>
          <w:rFonts w:asciiTheme="majorHAnsi" w:hAnsiTheme="majorHAnsi" w:cs="Courier New"/>
          <w:b/>
          <w:sz w:val="20"/>
          <w:szCs w:val="20"/>
          <w:u w:val="single"/>
        </w:rPr>
        <w:t>Criterios de Evaluación</w:t>
      </w:r>
      <w:r w:rsidRPr="00262118">
        <w:rPr>
          <w:rFonts w:asciiTheme="majorHAnsi" w:hAnsiTheme="majorHAnsi" w:cs="Courier New"/>
          <w:b/>
          <w:sz w:val="20"/>
          <w:szCs w:val="20"/>
        </w:rPr>
        <w:t xml:space="preserve">. </w:t>
      </w:r>
    </w:p>
    <w:p w:rsidR="006314EB" w:rsidRPr="00262118" w:rsidRDefault="006314EB" w:rsidP="006314EB">
      <w:pPr>
        <w:widowControl w:val="0"/>
        <w:autoSpaceDE w:val="0"/>
        <w:autoSpaceDN w:val="0"/>
        <w:adjustRightInd w:val="0"/>
        <w:spacing w:line="360" w:lineRule="auto"/>
        <w:jc w:val="both"/>
        <w:rPr>
          <w:rFonts w:asciiTheme="majorHAnsi" w:eastAsia="Times New Roman" w:hAnsiTheme="majorHAnsi" w:cs="Courier New"/>
          <w:sz w:val="20"/>
          <w:szCs w:val="20"/>
        </w:rPr>
      </w:pPr>
      <w:r w:rsidRPr="00262118">
        <w:rPr>
          <w:rFonts w:asciiTheme="majorHAnsi" w:eastAsia="Times New Roman" w:hAnsiTheme="majorHAnsi" w:cs="Courier New"/>
          <w:sz w:val="20"/>
          <w:szCs w:val="20"/>
        </w:rPr>
        <w:t xml:space="preserve">La evaluación de las ofertas estará a cargo de una Comisión Evaluadora que será designada por </w:t>
      </w:r>
      <w:r>
        <w:rPr>
          <w:rFonts w:asciiTheme="majorHAnsi" w:hAnsiTheme="majorHAnsi" w:cs="Courier New"/>
          <w:sz w:val="20"/>
          <w:szCs w:val="20"/>
        </w:rPr>
        <w:t>Educ.ar</w:t>
      </w:r>
      <w:r w:rsidRPr="00262118">
        <w:rPr>
          <w:rFonts w:asciiTheme="majorHAnsi" w:hAnsiTheme="majorHAnsi" w:cs="Courier New"/>
          <w:sz w:val="20"/>
          <w:szCs w:val="20"/>
        </w:rPr>
        <w:t xml:space="preserve"> S.E.</w:t>
      </w:r>
    </w:p>
    <w:p w:rsidR="006314EB" w:rsidRPr="00262118" w:rsidRDefault="006314EB" w:rsidP="006314EB">
      <w:pPr>
        <w:widowControl w:val="0"/>
        <w:autoSpaceDE w:val="0"/>
        <w:autoSpaceDN w:val="0"/>
        <w:adjustRightInd w:val="0"/>
        <w:spacing w:line="360" w:lineRule="auto"/>
        <w:jc w:val="both"/>
        <w:rPr>
          <w:rFonts w:asciiTheme="majorHAnsi" w:eastAsia="Times New Roman" w:hAnsiTheme="majorHAnsi" w:cs="Courier New"/>
          <w:sz w:val="20"/>
          <w:szCs w:val="20"/>
        </w:rPr>
      </w:pPr>
      <w:r w:rsidRPr="00262118">
        <w:rPr>
          <w:rFonts w:asciiTheme="majorHAnsi" w:eastAsia="Times New Roman" w:hAnsiTheme="majorHAnsi" w:cs="Courier New"/>
          <w:sz w:val="20"/>
          <w:szCs w:val="20"/>
        </w:rPr>
        <w:t xml:space="preserve">La Comisión Evaluadora se reunirá y analizará los antecedentes presentados, capacidad, solvencia de los </w:t>
      </w:r>
      <w:r>
        <w:rPr>
          <w:rFonts w:asciiTheme="majorHAnsi" w:eastAsia="Times New Roman" w:hAnsiTheme="majorHAnsi" w:cs="Courier New"/>
          <w:sz w:val="20"/>
          <w:szCs w:val="20"/>
        </w:rPr>
        <w:t>Oferente</w:t>
      </w:r>
      <w:r w:rsidRPr="00262118">
        <w:rPr>
          <w:rFonts w:asciiTheme="majorHAnsi" w:eastAsia="Times New Roman" w:hAnsiTheme="majorHAnsi" w:cs="Courier New"/>
          <w:sz w:val="20"/>
          <w:szCs w:val="20"/>
        </w:rPr>
        <w:t xml:space="preserve">s y las propuestas técnicas y económicas presentadas, recomendando la </w:t>
      </w:r>
      <w:r>
        <w:rPr>
          <w:rFonts w:asciiTheme="majorHAnsi" w:eastAsia="Times New Roman" w:hAnsiTheme="majorHAnsi" w:cs="Courier New"/>
          <w:sz w:val="20"/>
          <w:szCs w:val="20"/>
        </w:rPr>
        <w:t>pre-</w:t>
      </w:r>
      <w:r w:rsidRPr="00262118">
        <w:rPr>
          <w:rFonts w:asciiTheme="majorHAnsi" w:eastAsia="Times New Roman" w:hAnsiTheme="majorHAnsi" w:cs="Courier New"/>
          <w:sz w:val="20"/>
          <w:szCs w:val="20"/>
        </w:rPr>
        <w:t>adjudicación de aquel proponente que ofrezca la propuesta más conveniente y razonable para el comitente.</w:t>
      </w:r>
    </w:p>
    <w:p w:rsidR="006314EB" w:rsidRPr="00262118" w:rsidRDefault="006314EB" w:rsidP="006314EB">
      <w:pPr>
        <w:spacing w:before="120" w:after="120" w:line="360" w:lineRule="auto"/>
        <w:jc w:val="both"/>
        <w:rPr>
          <w:rFonts w:asciiTheme="majorHAnsi" w:hAnsiTheme="majorHAnsi" w:cs="Courier New"/>
          <w:b/>
          <w:bCs/>
          <w:sz w:val="20"/>
          <w:szCs w:val="20"/>
        </w:rPr>
      </w:pPr>
      <w:r w:rsidRPr="00262118">
        <w:rPr>
          <w:rFonts w:asciiTheme="majorHAnsi" w:hAnsiTheme="majorHAnsi" w:cs="Courier New"/>
          <w:b/>
          <w:bCs/>
          <w:sz w:val="20"/>
          <w:szCs w:val="20"/>
        </w:rPr>
        <w:t xml:space="preserve">V.15. </w:t>
      </w:r>
      <w:r w:rsidRPr="00262118">
        <w:rPr>
          <w:rFonts w:asciiTheme="majorHAnsi" w:hAnsiTheme="majorHAnsi" w:cs="Courier New"/>
          <w:b/>
          <w:bCs/>
          <w:sz w:val="20"/>
          <w:szCs w:val="20"/>
          <w:u w:val="single"/>
        </w:rPr>
        <w:t>De la Adjudicación.</w:t>
      </w:r>
    </w:p>
    <w:p w:rsidR="006314EB" w:rsidRPr="00262118" w:rsidRDefault="006314EB" w:rsidP="006314EB">
      <w:pPr>
        <w:tabs>
          <w:tab w:val="num" w:pos="72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Se adjudicará por renglón</w:t>
      </w:r>
      <w:r>
        <w:rPr>
          <w:rFonts w:asciiTheme="majorHAnsi" w:hAnsiTheme="majorHAnsi" w:cs="Courier New"/>
          <w:sz w:val="20"/>
          <w:szCs w:val="20"/>
        </w:rPr>
        <w:t xml:space="preserve"> </w:t>
      </w:r>
      <w:r w:rsidR="00583225">
        <w:rPr>
          <w:rFonts w:asciiTheme="majorHAnsi" w:hAnsiTheme="majorHAnsi" w:cs="Courier New"/>
          <w:sz w:val="20"/>
          <w:szCs w:val="20"/>
        </w:rPr>
        <w:t>único.</w:t>
      </w:r>
    </w:p>
    <w:p w:rsidR="006314EB" w:rsidRPr="00262118" w:rsidRDefault="006314EB" w:rsidP="006314EB">
      <w:pPr>
        <w:tabs>
          <w:tab w:val="num" w:pos="72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lastRenderedPageBreak/>
        <w:t>La Ad</w:t>
      </w:r>
      <w:r>
        <w:rPr>
          <w:rFonts w:asciiTheme="majorHAnsi" w:hAnsiTheme="majorHAnsi" w:cs="Courier New"/>
          <w:sz w:val="20"/>
          <w:szCs w:val="20"/>
        </w:rPr>
        <w:t xml:space="preserve">judicación será resuelta por </w:t>
      </w:r>
      <w:r w:rsidRPr="00262118">
        <w:rPr>
          <w:rFonts w:asciiTheme="majorHAnsi" w:hAnsiTheme="majorHAnsi" w:cs="Courier New"/>
          <w:sz w:val="20"/>
          <w:szCs w:val="20"/>
        </w:rPr>
        <w:t xml:space="preserve">Educ.ar S.E. y será notificada fehacientemente al </w:t>
      </w:r>
      <w:r w:rsidR="006D2F40">
        <w:rPr>
          <w:rFonts w:asciiTheme="majorHAnsi" w:hAnsiTheme="majorHAnsi" w:cs="Courier New"/>
          <w:sz w:val="20"/>
          <w:szCs w:val="20"/>
        </w:rPr>
        <w:t>Adjudicatario dentro de las setenta y dos</w:t>
      </w:r>
      <w:r>
        <w:rPr>
          <w:rFonts w:asciiTheme="majorHAnsi" w:hAnsiTheme="majorHAnsi" w:cs="Courier New"/>
          <w:sz w:val="20"/>
          <w:szCs w:val="20"/>
        </w:rPr>
        <w:t xml:space="preserve"> (</w:t>
      </w:r>
      <w:r w:rsidR="006D2F40">
        <w:rPr>
          <w:rFonts w:asciiTheme="majorHAnsi" w:hAnsiTheme="majorHAnsi" w:cs="Courier New"/>
          <w:sz w:val="20"/>
          <w:szCs w:val="20"/>
        </w:rPr>
        <w:t>72</w:t>
      </w:r>
      <w:r w:rsidRPr="00262118">
        <w:rPr>
          <w:rFonts w:asciiTheme="majorHAnsi" w:hAnsiTheme="majorHAnsi" w:cs="Courier New"/>
          <w:sz w:val="20"/>
          <w:szCs w:val="20"/>
        </w:rPr>
        <w:t xml:space="preserve">) horas de dictado el acto. Si se hubieran formulado impugnaciones contra el dictamen de evaluación de las ofertas, éstas serán resueltas en el mismo acto que disponga la Adjudicación. </w:t>
      </w:r>
    </w:p>
    <w:p w:rsidR="006314EB" w:rsidRPr="00262118" w:rsidRDefault="006314EB" w:rsidP="006314EB">
      <w:pPr>
        <w:spacing w:before="120" w:after="120" w:line="360" w:lineRule="auto"/>
        <w:jc w:val="both"/>
        <w:rPr>
          <w:rFonts w:asciiTheme="majorHAnsi" w:hAnsiTheme="majorHAnsi" w:cs="Courier New"/>
          <w:b/>
          <w:sz w:val="20"/>
          <w:szCs w:val="20"/>
          <w:lang w:val="es-AR"/>
        </w:rPr>
      </w:pPr>
      <w:r w:rsidRPr="00262118">
        <w:rPr>
          <w:rFonts w:asciiTheme="majorHAnsi" w:hAnsiTheme="majorHAnsi" w:cs="Courier New"/>
          <w:b/>
          <w:sz w:val="20"/>
          <w:szCs w:val="20"/>
          <w:lang w:val="es-AR"/>
        </w:rPr>
        <w:t xml:space="preserve">V.16. </w:t>
      </w:r>
      <w:r w:rsidR="00583225">
        <w:rPr>
          <w:rFonts w:asciiTheme="majorHAnsi" w:hAnsiTheme="majorHAnsi" w:cs="Courier New"/>
          <w:b/>
          <w:sz w:val="20"/>
          <w:szCs w:val="20"/>
          <w:u w:val="single"/>
          <w:lang w:val="es-AR"/>
        </w:rPr>
        <w:t>De la</w:t>
      </w:r>
      <w:r w:rsidR="00E32F9E">
        <w:rPr>
          <w:rFonts w:asciiTheme="majorHAnsi" w:hAnsiTheme="majorHAnsi" w:cs="Courier New"/>
          <w:b/>
          <w:sz w:val="20"/>
          <w:szCs w:val="20"/>
          <w:u w:val="single"/>
          <w:lang w:val="es-AR"/>
        </w:rPr>
        <w:t xml:space="preserve"> entrega del bien</w:t>
      </w:r>
      <w:r w:rsidRPr="00262118">
        <w:rPr>
          <w:rFonts w:asciiTheme="majorHAnsi" w:hAnsiTheme="majorHAnsi" w:cs="Courier New"/>
          <w:b/>
          <w:sz w:val="20"/>
          <w:szCs w:val="20"/>
          <w:u w:val="single"/>
          <w:lang w:val="es-AR"/>
        </w:rPr>
        <w:t>.</w:t>
      </w:r>
    </w:p>
    <w:p w:rsidR="006314EB" w:rsidRPr="00262118" w:rsidRDefault="006314EB" w:rsidP="006314EB">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Una vez notificada feh</w:t>
      </w:r>
      <w:r>
        <w:rPr>
          <w:rFonts w:asciiTheme="majorHAnsi" w:hAnsiTheme="majorHAnsi" w:cs="Courier New"/>
          <w:sz w:val="20"/>
          <w:szCs w:val="20"/>
        </w:rPr>
        <w:t>acientemente la Orden de Compra</w:t>
      </w:r>
      <w:r w:rsidRPr="00262118">
        <w:rPr>
          <w:rFonts w:asciiTheme="majorHAnsi" w:hAnsiTheme="majorHAnsi" w:cs="Courier New"/>
          <w:sz w:val="20"/>
          <w:szCs w:val="20"/>
        </w:rPr>
        <w:t xml:space="preserve"> </w:t>
      </w:r>
      <w:r>
        <w:rPr>
          <w:rFonts w:asciiTheme="majorHAnsi" w:hAnsiTheme="majorHAnsi" w:cs="Courier New"/>
          <w:sz w:val="20"/>
          <w:szCs w:val="20"/>
        </w:rPr>
        <w:t>e</w:t>
      </w:r>
      <w:r w:rsidRPr="00262118">
        <w:rPr>
          <w:rFonts w:asciiTheme="majorHAnsi" w:hAnsiTheme="majorHAnsi" w:cs="Courier New"/>
          <w:sz w:val="20"/>
          <w:szCs w:val="20"/>
        </w:rPr>
        <w:t xml:space="preserve">l </w:t>
      </w:r>
      <w:r>
        <w:rPr>
          <w:rFonts w:asciiTheme="majorHAnsi" w:hAnsiTheme="majorHAnsi" w:cs="Courier New"/>
          <w:sz w:val="20"/>
          <w:szCs w:val="20"/>
        </w:rPr>
        <w:t>Adjudicatario</w:t>
      </w:r>
      <w:r w:rsidRPr="00262118">
        <w:rPr>
          <w:rFonts w:asciiTheme="majorHAnsi" w:hAnsiTheme="majorHAnsi" w:cs="Courier New"/>
          <w:sz w:val="20"/>
          <w:szCs w:val="20"/>
        </w:rPr>
        <w:t xml:space="preserve"> </w:t>
      </w:r>
      <w:r w:rsidR="00583225">
        <w:rPr>
          <w:rFonts w:asciiTheme="majorHAnsi" w:hAnsiTheme="majorHAnsi" w:cs="Courier New"/>
          <w:sz w:val="20"/>
          <w:szCs w:val="20"/>
        </w:rPr>
        <w:t>deberá cumplir con la</w:t>
      </w:r>
      <w:r>
        <w:rPr>
          <w:rFonts w:asciiTheme="majorHAnsi" w:hAnsiTheme="majorHAnsi" w:cs="Courier New"/>
          <w:sz w:val="20"/>
          <w:szCs w:val="20"/>
        </w:rPr>
        <w:t xml:space="preserve"> entrega del bien</w:t>
      </w:r>
      <w:r w:rsidRPr="00262118">
        <w:rPr>
          <w:rFonts w:asciiTheme="majorHAnsi" w:hAnsiTheme="majorHAnsi" w:cs="Courier New"/>
          <w:sz w:val="20"/>
          <w:szCs w:val="20"/>
        </w:rPr>
        <w:t xml:space="preserve"> en la forma, plazo o fecha, lugar y demás condiciones establecidas en el presente Pliego.</w:t>
      </w:r>
    </w:p>
    <w:p w:rsidR="006314EB" w:rsidRPr="00262118" w:rsidRDefault="006314EB" w:rsidP="006314EB">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Cuando Educ.ar S.E. revoque o rescinda una contratación ya adjudicada por causas no imputables al proveedor, este último tendrá derecho a que se le reconozcan los gastos en que probar</w:t>
      </w:r>
      <w:r>
        <w:rPr>
          <w:rFonts w:asciiTheme="majorHAnsi" w:hAnsiTheme="majorHAnsi" w:cs="Courier New"/>
          <w:sz w:val="20"/>
          <w:szCs w:val="20"/>
        </w:rPr>
        <w:t>e haber incurrido con motivo de esta contratación</w:t>
      </w:r>
      <w:r w:rsidRPr="00262118">
        <w:rPr>
          <w:rFonts w:asciiTheme="majorHAnsi" w:hAnsiTheme="majorHAnsi" w:cs="Courier New"/>
          <w:sz w:val="20"/>
          <w:szCs w:val="20"/>
        </w:rPr>
        <w:t>. No se hará lugar a reclamación alguna por lucro cesante o por intereses de capitales requeridos para financiación.</w:t>
      </w:r>
    </w:p>
    <w:p w:rsidR="006314EB" w:rsidRDefault="006314EB" w:rsidP="006314EB">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Venci</w:t>
      </w:r>
      <w:r>
        <w:rPr>
          <w:rFonts w:asciiTheme="majorHAnsi" w:hAnsiTheme="majorHAnsi" w:cs="Courier New"/>
          <w:sz w:val="20"/>
          <w:szCs w:val="20"/>
        </w:rPr>
        <w:t>do el plazo de cumplimiento de la prestación</w:t>
      </w:r>
      <w:r w:rsidRPr="00262118">
        <w:rPr>
          <w:rFonts w:asciiTheme="majorHAnsi" w:hAnsiTheme="majorHAnsi" w:cs="Courier New"/>
          <w:sz w:val="20"/>
          <w:szCs w:val="20"/>
        </w:rPr>
        <w:t xml:space="preserve"> o de las prórrogas que se hubiesen otorgado, sin que los </w:t>
      </w:r>
      <w:r w:rsidR="00583225">
        <w:rPr>
          <w:rFonts w:asciiTheme="majorHAnsi" w:hAnsiTheme="majorHAnsi" w:cs="Courier New"/>
          <w:sz w:val="20"/>
          <w:szCs w:val="20"/>
        </w:rPr>
        <w:t>bienes fueran entregados</w:t>
      </w:r>
      <w:r w:rsidRPr="00262118">
        <w:rPr>
          <w:rFonts w:asciiTheme="majorHAnsi" w:hAnsiTheme="majorHAnsi" w:cs="Courier New"/>
          <w:sz w:val="20"/>
          <w:szCs w:val="20"/>
        </w:rPr>
        <w:t>, Educ.ar S.E. podrá declararlo rescindido, con pérdida de la garantía de cumplimiento, sin perjuicio de ser responsable el proveedor por los daños y perjuicios que sufriere el organismo con motivo de la celebración de un nuevo contrato con el mismo objeto.</w:t>
      </w:r>
    </w:p>
    <w:p w:rsidR="006314EB" w:rsidRPr="00262118" w:rsidRDefault="006314EB" w:rsidP="006314EB">
      <w:pPr>
        <w:spacing w:before="120" w:after="120" w:line="360" w:lineRule="auto"/>
        <w:jc w:val="both"/>
        <w:rPr>
          <w:rFonts w:asciiTheme="majorHAnsi" w:hAnsiTheme="majorHAnsi" w:cs="Courier New"/>
          <w:sz w:val="20"/>
          <w:szCs w:val="20"/>
        </w:rPr>
      </w:pPr>
      <w:r w:rsidRPr="00262118">
        <w:rPr>
          <w:rFonts w:asciiTheme="majorHAnsi" w:hAnsiTheme="majorHAnsi" w:cs="Courier New"/>
          <w:b/>
          <w:sz w:val="20"/>
          <w:szCs w:val="20"/>
        </w:rPr>
        <w:t>V.19</w:t>
      </w:r>
      <w:r w:rsidRPr="00E114B9">
        <w:rPr>
          <w:rFonts w:asciiTheme="majorHAnsi" w:hAnsiTheme="majorHAnsi" w:cs="Courier New"/>
          <w:b/>
          <w:sz w:val="20"/>
          <w:szCs w:val="20"/>
        </w:rPr>
        <w:t>.</w:t>
      </w:r>
      <w:r w:rsidRPr="00262118">
        <w:rPr>
          <w:rFonts w:asciiTheme="majorHAnsi" w:hAnsiTheme="majorHAnsi" w:cs="Courier New"/>
          <w:sz w:val="20"/>
          <w:szCs w:val="20"/>
        </w:rPr>
        <w:t xml:space="preserve"> </w:t>
      </w:r>
      <w:r w:rsidRPr="00262118">
        <w:rPr>
          <w:rFonts w:asciiTheme="majorHAnsi" w:hAnsiTheme="majorHAnsi" w:cs="Courier New"/>
          <w:b/>
          <w:sz w:val="20"/>
          <w:szCs w:val="20"/>
          <w:u w:val="single"/>
        </w:rPr>
        <w:t>Improcedencia de variaciones en el precio.</w:t>
      </w:r>
    </w:p>
    <w:p w:rsidR="006314EB" w:rsidRPr="00262118" w:rsidRDefault="006314EB" w:rsidP="006314EB">
      <w:pPr>
        <w:spacing w:before="120" w:after="120" w:line="360" w:lineRule="auto"/>
        <w:jc w:val="both"/>
        <w:rPr>
          <w:rFonts w:asciiTheme="majorHAnsi" w:hAnsiTheme="majorHAnsi" w:cs="Courier New"/>
          <w:bCs/>
          <w:sz w:val="20"/>
          <w:szCs w:val="20"/>
        </w:rPr>
      </w:pPr>
      <w:r w:rsidRPr="00262118">
        <w:rPr>
          <w:rFonts w:asciiTheme="majorHAnsi" w:hAnsiTheme="majorHAnsi" w:cs="Courier New"/>
          <w:sz w:val="20"/>
          <w:szCs w:val="20"/>
        </w:rPr>
        <w:t>Educ.ar S.E., no reconocerá bajo ningún aspecto, mayores costos en la presente licitación.</w:t>
      </w:r>
    </w:p>
    <w:p w:rsidR="006314EB" w:rsidRPr="00262118" w:rsidRDefault="006314EB" w:rsidP="006314EB">
      <w:pPr>
        <w:spacing w:before="120" w:after="120" w:line="360" w:lineRule="auto"/>
        <w:jc w:val="both"/>
        <w:rPr>
          <w:rFonts w:asciiTheme="majorHAnsi" w:hAnsiTheme="majorHAnsi" w:cs="Courier New"/>
          <w:b/>
          <w:bCs/>
          <w:sz w:val="20"/>
          <w:szCs w:val="20"/>
        </w:rPr>
      </w:pPr>
      <w:r w:rsidRPr="00262118">
        <w:rPr>
          <w:rFonts w:asciiTheme="majorHAnsi" w:hAnsiTheme="majorHAnsi" w:cs="Courier New"/>
          <w:b/>
          <w:bCs/>
          <w:sz w:val="20"/>
          <w:szCs w:val="20"/>
        </w:rPr>
        <w:t xml:space="preserve">V.20. </w:t>
      </w:r>
      <w:r w:rsidRPr="00262118">
        <w:rPr>
          <w:rFonts w:asciiTheme="majorHAnsi" w:hAnsiTheme="majorHAnsi" w:cs="Courier New"/>
          <w:b/>
          <w:bCs/>
          <w:sz w:val="20"/>
          <w:szCs w:val="20"/>
          <w:u w:val="single"/>
        </w:rPr>
        <w:t>Facultad de Educ.ar S.E.</w:t>
      </w:r>
    </w:p>
    <w:p w:rsidR="006314EB" w:rsidRPr="00262118" w:rsidRDefault="006314EB" w:rsidP="006314EB">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Educ.ar podrá dejar sin efecto el procedimiento de contratación en cualquier momento anterior al perfeccionamiento de</w:t>
      </w:r>
      <w:r>
        <w:rPr>
          <w:rFonts w:asciiTheme="majorHAnsi" w:hAnsiTheme="majorHAnsi" w:cs="Courier New"/>
          <w:sz w:val="20"/>
          <w:szCs w:val="20"/>
        </w:rPr>
        <w:t xml:space="preserve"> </w:t>
      </w:r>
      <w:r w:rsidRPr="00262118">
        <w:rPr>
          <w:rFonts w:asciiTheme="majorHAnsi" w:hAnsiTheme="majorHAnsi" w:cs="Courier New"/>
          <w:sz w:val="20"/>
          <w:szCs w:val="20"/>
        </w:rPr>
        <w:t>l</w:t>
      </w:r>
      <w:r>
        <w:rPr>
          <w:rFonts w:asciiTheme="majorHAnsi" w:hAnsiTheme="majorHAnsi" w:cs="Courier New"/>
          <w:sz w:val="20"/>
          <w:szCs w:val="20"/>
        </w:rPr>
        <w:t>a contratación</w:t>
      </w:r>
      <w:r w:rsidRPr="00262118">
        <w:rPr>
          <w:rFonts w:asciiTheme="majorHAnsi" w:hAnsiTheme="majorHAnsi" w:cs="Courier New"/>
          <w:sz w:val="20"/>
          <w:szCs w:val="20"/>
        </w:rPr>
        <w:t xml:space="preserve">, sin lugar a indemnización alguna en favor de los interesados, </w:t>
      </w:r>
      <w:r>
        <w:rPr>
          <w:rFonts w:asciiTheme="majorHAnsi" w:hAnsiTheme="majorHAnsi" w:cs="Courier New"/>
          <w:sz w:val="20"/>
          <w:szCs w:val="20"/>
        </w:rPr>
        <w:t>Oferente</w:t>
      </w:r>
      <w:r w:rsidRPr="00262118">
        <w:rPr>
          <w:rFonts w:asciiTheme="majorHAnsi" w:hAnsiTheme="majorHAnsi" w:cs="Courier New"/>
          <w:sz w:val="20"/>
          <w:szCs w:val="20"/>
        </w:rPr>
        <w:t xml:space="preserve"> o </w:t>
      </w:r>
      <w:r>
        <w:rPr>
          <w:rFonts w:asciiTheme="majorHAnsi" w:hAnsiTheme="majorHAnsi" w:cs="Courier New"/>
          <w:sz w:val="20"/>
          <w:szCs w:val="20"/>
        </w:rPr>
        <w:t>Adjudicatario</w:t>
      </w:r>
      <w:r w:rsidRPr="00262118">
        <w:rPr>
          <w:rFonts w:asciiTheme="majorHAnsi" w:hAnsiTheme="majorHAnsi" w:cs="Courier New"/>
          <w:sz w:val="20"/>
          <w:szCs w:val="20"/>
        </w:rPr>
        <w:t>s.</w:t>
      </w:r>
      <w:r>
        <w:rPr>
          <w:rFonts w:asciiTheme="majorHAnsi" w:hAnsiTheme="majorHAnsi" w:cs="Courier New"/>
          <w:sz w:val="20"/>
          <w:szCs w:val="20"/>
        </w:rPr>
        <w:t xml:space="preserve"> La contratación</w:t>
      </w:r>
      <w:r w:rsidRPr="00262118">
        <w:rPr>
          <w:rFonts w:asciiTheme="majorHAnsi" w:hAnsiTheme="majorHAnsi" w:cs="Courier New"/>
          <w:sz w:val="20"/>
          <w:szCs w:val="20"/>
        </w:rPr>
        <w:t xml:space="preserve"> se perfecciona con la firma de la Orden de Compra</w:t>
      </w:r>
    </w:p>
    <w:p w:rsidR="006314EB" w:rsidRPr="00262118" w:rsidRDefault="006314EB" w:rsidP="006314EB">
      <w:pPr>
        <w:tabs>
          <w:tab w:val="num" w:pos="720"/>
        </w:tabs>
        <w:spacing w:before="120" w:after="120" w:line="360" w:lineRule="auto"/>
        <w:jc w:val="both"/>
        <w:rPr>
          <w:rFonts w:asciiTheme="majorHAnsi" w:hAnsiTheme="majorHAnsi" w:cs="Courier New"/>
          <w:b/>
          <w:bCs/>
          <w:sz w:val="20"/>
          <w:szCs w:val="20"/>
        </w:rPr>
      </w:pPr>
      <w:r w:rsidRPr="00262118">
        <w:rPr>
          <w:rFonts w:asciiTheme="majorHAnsi" w:hAnsiTheme="majorHAnsi" w:cs="Courier New"/>
          <w:b/>
          <w:bCs/>
          <w:sz w:val="20"/>
          <w:szCs w:val="20"/>
        </w:rPr>
        <w:t xml:space="preserve">V.21. </w:t>
      </w:r>
      <w:r w:rsidRPr="00262118">
        <w:rPr>
          <w:rFonts w:asciiTheme="majorHAnsi" w:hAnsiTheme="majorHAnsi" w:cs="Courier New"/>
          <w:b/>
          <w:bCs/>
          <w:sz w:val="20"/>
          <w:szCs w:val="20"/>
          <w:u w:val="single"/>
        </w:rPr>
        <w:t>Moneda de cotización y de pago.</w:t>
      </w:r>
      <w:r w:rsidRPr="00262118">
        <w:rPr>
          <w:rFonts w:asciiTheme="majorHAnsi" w:hAnsiTheme="majorHAnsi" w:cs="Courier New"/>
          <w:b/>
          <w:bCs/>
          <w:sz w:val="20"/>
          <w:szCs w:val="20"/>
        </w:rPr>
        <w:t xml:space="preserve"> </w:t>
      </w:r>
    </w:p>
    <w:p w:rsidR="00583225" w:rsidRPr="000B364A" w:rsidRDefault="00583225" w:rsidP="00583225">
      <w:pPr>
        <w:numPr>
          <w:ilvl w:val="0"/>
          <w:numId w:val="47"/>
        </w:numPr>
        <w:spacing w:before="360" w:after="120" w:line="360" w:lineRule="auto"/>
        <w:jc w:val="both"/>
        <w:rPr>
          <w:rFonts w:ascii="Times New Roman" w:hAnsi="Times New Roman"/>
          <w:b/>
          <w:bCs/>
          <w:sz w:val="22"/>
          <w:szCs w:val="22"/>
        </w:rPr>
      </w:pPr>
      <w:r w:rsidRPr="000B364A">
        <w:rPr>
          <w:rFonts w:ascii="Times New Roman" w:hAnsi="Times New Roman"/>
          <w:b/>
          <w:bCs/>
          <w:sz w:val="22"/>
          <w:szCs w:val="22"/>
        </w:rPr>
        <w:t>Moneda de cotización:</w:t>
      </w:r>
      <w:r w:rsidRPr="000B364A">
        <w:rPr>
          <w:rFonts w:ascii="Times New Roman" w:hAnsi="Times New Roman"/>
          <w:sz w:val="22"/>
          <w:szCs w:val="22"/>
        </w:rPr>
        <w:t xml:space="preserve"> Dólares Estadounidenses</w:t>
      </w:r>
      <w:r>
        <w:rPr>
          <w:rFonts w:ascii="Times New Roman" w:hAnsi="Times New Roman"/>
          <w:sz w:val="22"/>
          <w:szCs w:val="22"/>
        </w:rPr>
        <w:t>.</w:t>
      </w:r>
    </w:p>
    <w:p w:rsidR="00583225" w:rsidRPr="00583225" w:rsidRDefault="00583225" w:rsidP="00583225">
      <w:pPr>
        <w:numPr>
          <w:ilvl w:val="0"/>
          <w:numId w:val="47"/>
        </w:numPr>
        <w:spacing w:after="120" w:line="360" w:lineRule="auto"/>
        <w:jc w:val="both"/>
        <w:rPr>
          <w:rFonts w:ascii="Times New Roman" w:hAnsi="Times New Roman"/>
          <w:b/>
          <w:bCs/>
          <w:sz w:val="22"/>
          <w:szCs w:val="22"/>
        </w:rPr>
      </w:pPr>
      <w:r w:rsidRPr="000B364A">
        <w:rPr>
          <w:rFonts w:ascii="Times New Roman" w:hAnsi="Times New Roman"/>
          <w:b/>
          <w:bCs/>
          <w:sz w:val="22"/>
          <w:szCs w:val="22"/>
        </w:rPr>
        <w:t>Moneda de pago:</w:t>
      </w:r>
      <w:r w:rsidRPr="000B364A">
        <w:rPr>
          <w:rFonts w:ascii="Trebuchet MS" w:hAnsi="Trebuchet MS" w:cs="Trebuchet MS"/>
          <w:b/>
          <w:bCs/>
          <w:sz w:val="20"/>
          <w:szCs w:val="20"/>
        </w:rPr>
        <w:t xml:space="preserve"> </w:t>
      </w:r>
      <w:r w:rsidRPr="000B364A">
        <w:rPr>
          <w:rFonts w:ascii="Times New Roman" w:hAnsi="Times New Roman"/>
          <w:sz w:val="22"/>
          <w:szCs w:val="22"/>
        </w:rPr>
        <w:t>Pesos Argentinos, moneda de curso legal del país al tipo de cambio vendedor del Banco Nación Argentina correspondiente a la cotización de divisas al día hábil anterior a efectivizarse el pago correspondiente</w:t>
      </w:r>
      <w:r>
        <w:rPr>
          <w:rFonts w:ascii="Times New Roman" w:hAnsi="Times New Roman"/>
          <w:sz w:val="22"/>
          <w:szCs w:val="22"/>
        </w:rPr>
        <w:t>.</w:t>
      </w:r>
    </w:p>
    <w:p w:rsidR="006314EB" w:rsidRPr="00262118" w:rsidRDefault="006314EB" w:rsidP="006314EB">
      <w:pPr>
        <w:tabs>
          <w:tab w:val="num" w:pos="720"/>
        </w:tabs>
        <w:spacing w:before="120" w:after="120" w:line="360" w:lineRule="auto"/>
        <w:jc w:val="both"/>
        <w:rPr>
          <w:rFonts w:asciiTheme="majorHAnsi" w:hAnsiTheme="majorHAnsi" w:cs="Courier New"/>
          <w:b/>
          <w:sz w:val="20"/>
          <w:szCs w:val="20"/>
        </w:rPr>
      </w:pPr>
      <w:r w:rsidRPr="00262118">
        <w:rPr>
          <w:rFonts w:asciiTheme="majorHAnsi" w:hAnsiTheme="majorHAnsi" w:cs="Courier New"/>
          <w:b/>
          <w:sz w:val="20"/>
          <w:szCs w:val="20"/>
        </w:rPr>
        <w:t xml:space="preserve">V.22. </w:t>
      </w:r>
      <w:r w:rsidRPr="00262118">
        <w:rPr>
          <w:rFonts w:asciiTheme="majorHAnsi" w:hAnsiTheme="majorHAnsi" w:cs="Courier New"/>
          <w:b/>
          <w:sz w:val="20"/>
          <w:szCs w:val="20"/>
          <w:u w:val="single"/>
        </w:rPr>
        <w:t>Plazo y forma de entrega.</w:t>
      </w:r>
      <w:r w:rsidRPr="00262118">
        <w:rPr>
          <w:rFonts w:asciiTheme="majorHAnsi" w:hAnsiTheme="majorHAnsi" w:cs="Courier New"/>
          <w:b/>
          <w:sz w:val="20"/>
          <w:szCs w:val="20"/>
        </w:rPr>
        <w:t xml:space="preserve"> </w:t>
      </w:r>
    </w:p>
    <w:p w:rsidR="006314EB" w:rsidRPr="00262118" w:rsidRDefault="006314EB" w:rsidP="006314EB">
      <w:pPr>
        <w:tabs>
          <w:tab w:val="num" w:pos="72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De acuerdo al anexo II de especificaciones técnicas. </w:t>
      </w:r>
    </w:p>
    <w:p w:rsidR="006314EB" w:rsidRPr="00262118" w:rsidRDefault="006314EB" w:rsidP="006314EB">
      <w:pPr>
        <w:spacing w:before="120" w:after="120" w:line="360" w:lineRule="auto"/>
        <w:jc w:val="both"/>
        <w:rPr>
          <w:rFonts w:asciiTheme="majorHAnsi" w:hAnsiTheme="majorHAnsi" w:cs="Courier New"/>
          <w:b/>
          <w:bCs/>
          <w:sz w:val="20"/>
          <w:szCs w:val="20"/>
        </w:rPr>
      </w:pPr>
      <w:r w:rsidRPr="00262118">
        <w:rPr>
          <w:rFonts w:asciiTheme="majorHAnsi" w:hAnsiTheme="majorHAnsi" w:cs="Courier New"/>
          <w:b/>
          <w:bCs/>
          <w:sz w:val="20"/>
          <w:szCs w:val="20"/>
        </w:rPr>
        <w:t xml:space="preserve">V.23. </w:t>
      </w:r>
      <w:r w:rsidRPr="00262118">
        <w:rPr>
          <w:rFonts w:asciiTheme="majorHAnsi" w:hAnsiTheme="majorHAnsi" w:cs="Courier New"/>
          <w:b/>
          <w:bCs/>
          <w:sz w:val="20"/>
          <w:szCs w:val="20"/>
          <w:u w:val="single"/>
        </w:rPr>
        <w:t>Comisión de Recepción. Recepción Definitiva.</w:t>
      </w:r>
    </w:p>
    <w:p w:rsidR="006314EB" w:rsidRPr="00262118" w:rsidRDefault="00B44C12" w:rsidP="006314EB">
      <w:pPr>
        <w:spacing w:before="120" w:after="120" w:line="360" w:lineRule="auto"/>
        <w:jc w:val="both"/>
        <w:rPr>
          <w:rFonts w:asciiTheme="majorHAnsi" w:hAnsiTheme="majorHAnsi" w:cs="Courier New"/>
          <w:iCs/>
          <w:sz w:val="20"/>
          <w:szCs w:val="20"/>
        </w:rPr>
      </w:pPr>
      <w:r>
        <w:rPr>
          <w:rFonts w:asciiTheme="majorHAnsi" w:hAnsiTheme="majorHAnsi" w:cs="Courier New"/>
          <w:iCs/>
          <w:sz w:val="20"/>
          <w:szCs w:val="20"/>
        </w:rPr>
        <w:lastRenderedPageBreak/>
        <w:t>Toda recepción parcial o total de un bien,</w:t>
      </w:r>
      <w:r w:rsidR="006314EB" w:rsidRPr="00262118">
        <w:rPr>
          <w:rFonts w:asciiTheme="majorHAnsi" w:hAnsiTheme="majorHAnsi" w:cs="Courier New"/>
          <w:iCs/>
          <w:sz w:val="20"/>
          <w:szCs w:val="20"/>
        </w:rPr>
        <w:t xml:space="preserve"> tendrá carácter provisional hasta tanto se emita el certificado de recepción definitiva, firmado por la Comisión de Recepción de Educ.ar S.E. cuyos teléfono es (011) 4704-4000.</w:t>
      </w:r>
    </w:p>
    <w:p w:rsidR="006314EB" w:rsidRPr="00262118" w:rsidRDefault="006314EB" w:rsidP="006314EB">
      <w:pPr>
        <w:spacing w:before="120" w:after="120" w:line="360" w:lineRule="auto"/>
        <w:jc w:val="both"/>
        <w:rPr>
          <w:rFonts w:asciiTheme="majorHAnsi" w:hAnsiTheme="majorHAnsi" w:cs="Courier New"/>
          <w:iCs/>
          <w:sz w:val="20"/>
          <w:szCs w:val="20"/>
        </w:rPr>
      </w:pPr>
      <w:r w:rsidRPr="00262118">
        <w:rPr>
          <w:rFonts w:asciiTheme="majorHAnsi" w:hAnsiTheme="majorHAnsi" w:cs="Courier New"/>
          <w:iCs/>
          <w:sz w:val="20"/>
          <w:szCs w:val="20"/>
        </w:rPr>
        <w:t xml:space="preserve">El ingreso de </w:t>
      </w:r>
      <w:r w:rsidR="00B44C12">
        <w:rPr>
          <w:rFonts w:asciiTheme="majorHAnsi" w:hAnsiTheme="majorHAnsi" w:cs="Courier New"/>
          <w:iCs/>
          <w:sz w:val="20"/>
          <w:szCs w:val="20"/>
        </w:rPr>
        <w:t xml:space="preserve">bienes </w:t>
      </w:r>
      <w:r w:rsidRPr="00262118">
        <w:rPr>
          <w:rFonts w:asciiTheme="majorHAnsi" w:hAnsiTheme="majorHAnsi" w:cs="Courier New"/>
          <w:iCs/>
          <w:sz w:val="20"/>
          <w:szCs w:val="20"/>
        </w:rPr>
        <w:t xml:space="preserve"> está sujeto a rechazo por parte de la Comisión de Recepción de Educ.ar. S.E.</w:t>
      </w:r>
    </w:p>
    <w:p w:rsidR="006314EB" w:rsidRPr="00262118" w:rsidRDefault="006314EB" w:rsidP="006314EB">
      <w:pPr>
        <w:tabs>
          <w:tab w:val="num" w:pos="720"/>
        </w:tabs>
        <w:spacing w:before="120" w:after="120" w:line="360" w:lineRule="auto"/>
        <w:jc w:val="both"/>
        <w:rPr>
          <w:rFonts w:asciiTheme="majorHAnsi" w:hAnsiTheme="majorHAnsi" w:cs="Courier New"/>
          <w:b/>
          <w:sz w:val="20"/>
          <w:szCs w:val="20"/>
        </w:rPr>
      </w:pPr>
      <w:r w:rsidRPr="00262118">
        <w:rPr>
          <w:rFonts w:asciiTheme="majorHAnsi" w:hAnsiTheme="majorHAnsi" w:cs="Courier New"/>
          <w:b/>
          <w:sz w:val="20"/>
          <w:szCs w:val="20"/>
        </w:rPr>
        <w:t xml:space="preserve">V.24. </w:t>
      </w:r>
      <w:r>
        <w:rPr>
          <w:rFonts w:asciiTheme="majorHAnsi" w:hAnsiTheme="majorHAnsi" w:cs="Courier New"/>
          <w:b/>
          <w:sz w:val="20"/>
          <w:szCs w:val="20"/>
          <w:u w:val="single"/>
        </w:rPr>
        <w:t>Facturación.</w:t>
      </w:r>
      <w:r w:rsidRPr="00262118">
        <w:rPr>
          <w:rFonts w:asciiTheme="majorHAnsi" w:hAnsiTheme="majorHAnsi" w:cs="Courier New"/>
          <w:b/>
          <w:sz w:val="20"/>
          <w:szCs w:val="20"/>
          <w:u w:val="single"/>
        </w:rPr>
        <w:t xml:space="preserve"> </w:t>
      </w:r>
    </w:p>
    <w:p w:rsidR="006314EB" w:rsidRDefault="006314EB" w:rsidP="006314EB">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Las facturas serán entregadas en Av. Comodoro Rivadavia </w:t>
      </w:r>
      <w:smartTag w:uri="urn:schemas-microsoft-com:office:smarttags" w:element="metricconverter">
        <w:smartTagPr>
          <w:attr w:name="ProductID" w:val="1151 C"/>
        </w:smartTagPr>
        <w:r w:rsidRPr="00262118">
          <w:rPr>
            <w:rFonts w:asciiTheme="majorHAnsi" w:hAnsiTheme="majorHAnsi" w:cs="Courier New"/>
            <w:sz w:val="20"/>
            <w:szCs w:val="20"/>
          </w:rPr>
          <w:t>1151 C</w:t>
        </w:r>
      </w:smartTag>
      <w:r w:rsidRPr="00262118">
        <w:rPr>
          <w:rFonts w:asciiTheme="majorHAnsi" w:hAnsiTheme="majorHAnsi" w:cs="Courier New"/>
          <w:sz w:val="20"/>
          <w:szCs w:val="20"/>
        </w:rPr>
        <w:t xml:space="preserve">.A.B.A. </w:t>
      </w:r>
    </w:p>
    <w:p w:rsidR="006314EB" w:rsidRPr="00262118" w:rsidRDefault="006314EB" w:rsidP="006314EB">
      <w:pPr>
        <w:tabs>
          <w:tab w:val="num" w:pos="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El </w:t>
      </w:r>
      <w:r>
        <w:rPr>
          <w:rFonts w:asciiTheme="majorHAnsi" w:hAnsiTheme="majorHAnsi" w:cs="Courier New"/>
          <w:sz w:val="20"/>
          <w:szCs w:val="20"/>
        </w:rPr>
        <w:t>Adjudicatario</w:t>
      </w:r>
      <w:r w:rsidRPr="00262118">
        <w:rPr>
          <w:rFonts w:asciiTheme="majorHAnsi" w:hAnsiTheme="majorHAnsi" w:cs="Courier New"/>
          <w:sz w:val="20"/>
          <w:szCs w:val="20"/>
        </w:rPr>
        <w:t xml:space="preserve"> deberá volcar en la factura el número de orden de compra, número de contratación, número de expediente y objeto de facturación sin excepción.</w:t>
      </w:r>
    </w:p>
    <w:p w:rsidR="006314EB" w:rsidRDefault="006314EB" w:rsidP="006314EB">
      <w:pPr>
        <w:tabs>
          <w:tab w:val="num" w:pos="720"/>
        </w:tabs>
        <w:spacing w:before="120" w:after="120" w:line="360" w:lineRule="auto"/>
        <w:jc w:val="both"/>
        <w:rPr>
          <w:rFonts w:asciiTheme="majorHAnsi" w:hAnsiTheme="majorHAnsi" w:cs="Courier New"/>
          <w:sz w:val="20"/>
          <w:szCs w:val="20"/>
        </w:rPr>
      </w:pPr>
      <w:r w:rsidRPr="00774467">
        <w:rPr>
          <w:rFonts w:asciiTheme="majorHAnsi" w:hAnsiTheme="majorHAnsi" w:cs="Arial"/>
          <w:b/>
          <w:sz w:val="20"/>
          <w:szCs w:val="20"/>
        </w:rPr>
        <w:t>V.2</w:t>
      </w:r>
      <w:r>
        <w:rPr>
          <w:rFonts w:asciiTheme="majorHAnsi" w:hAnsiTheme="majorHAnsi" w:cs="Arial"/>
          <w:b/>
          <w:sz w:val="20"/>
          <w:szCs w:val="20"/>
        </w:rPr>
        <w:t>5</w:t>
      </w:r>
      <w:r w:rsidRPr="00774467">
        <w:rPr>
          <w:rFonts w:asciiTheme="majorHAnsi" w:hAnsiTheme="majorHAnsi" w:cs="Arial"/>
          <w:b/>
          <w:sz w:val="20"/>
          <w:szCs w:val="20"/>
        </w:rPr>
        <w:t xml:space="preserve">. </w:t>
      </w:r>
      <w:r w:rsidRPr="00774467">
        <w:rPr>
          <w:rFonts w:asciiTheme="majorHAnsi" w:hAnsiTheme="majorHAnsi" w:cs="Courier New"/>
          <w:b/>
          <w:sz w:val="20"/>
          <w:szCs w:val="20"/>
          <w:u w:val="single"/>
        </w:rPr>
        <w:t>Pago</w:t>
      </w:r>
      <w:r w:rsidRPr="00262118">
        <w:rPr>
          <w:rFonts w:asciiTheme="majorHAnsi" w:hAnsiTheme="majorHAnsi" w:cs="Courier New"/>
          <w:b/>
          <w:sz w:val="20"/>
          <w:szCs w:val="20"/>
          <w:u w:val="single"/>
        </w:rPr>
        <w:t>.</w:t>
      </w:r>
    </w:p>
    <w:p w:rsidR="006314EB" w:rsidRDefault="006314EB" w:rsidP="006314EB">
      <w:pPr>
        <w:spacing w:line="360" w:lineRule="auto"/>
        <w:jc w:val="both"/>
        <w:rPr>
          <w:rFonts w:asciiTheme="majorHAnsi" w:hAnsiTheme="majorHAnsi" w:cs="Arial"/>
          <w:sz w:val="20"/>
          <w:szCs w:val="20"/>
        </w:rPr>
      </w:pPr>
      <w:r w:rsidRPr="00CB44F7">
        <w:rPr>
          <w:rFonts w:asciiTheme="majorHAnsi" w:hAnsiTheme="majorHAnsi" w:cs="Arial"/>
          <w:sz w:val="20"/>
          <w:szCs w:val="20"/>
        </w:rPr>
        <w:t xml:space="preserve">El pago se </w:t>
      </w:r>
      <w:r w:rsidR="00780968">
        <w:rPr>
          <w:rFonts w:asciiTheme="majorHAnsi" w:hAnsiTheme="majorHAnsi" w:cs="Arial"/>
          <w:sz w:val="20"/>
          <w:szCs w:val="20"/>
        </w:rPr>
        <w:t>realizará 50% adelantado</w:t>
      </w:r>
      <w:r w:rsidR="00BD5B46">
        <w:rPr>
          <w:rFonts w:asciiTheme="majorHAnsi" w:hAnsiTheme="majorHAnsi" w:cs="Arial"/>
          <w:sz w:val="20"/>
          <w:szCs w:val="20"/>
        </w:rPr>
        <w:t xml:space="preserve"> previa conformación de la garantía de anticipo</w:t>
      </w:r>
      <w:r w:rsidR="00780968">
        <w:rPr>
          <w:rFonts w:asciiTheme="majorHAnsi" w:hAnsiTheme="majorHAnsi" w:cs="Arial"/>
          <w:sz w:val="20"/>
          <w:szCs w:val="20"/>
        </w:rPr>
        <w:t xml:space="preserve"> y 50% </w:t>
      </w:r>
      <w:r w:rsidR="00BD5B46">
        <w:rPr>
          <w:rFonts w:asciiTheme="majorHAnsi" w:hAnsiTheme="majorHAnsi" w:cs="Arial"/>
          <w:sz w:val="20"/>
          <w:szCs w:val="20"/>
        </w:rPr>
        <w:t>dentro de los 30 días de presentada y conformada la factura por parte de EDUCAR S.E.</w:t>
      </w:r>
    </w:p>
    <w:p w:rsidR="002B7EA3" w:rsidRPr="002B7EA3" w:rsidRDefault="002B7EA3" w:rsidP="006314EB">
      <w:pPr>
        <w:spacing w:line="360" w:lineRule="auto"/>
        <w:jc w:val="both"/>
        <w:rPr>
          <w:rFonts w:asciiTheme="majorHAnsi" w:hAnsiTheme="majorHAnsi" w:cs="Arial"/>
          <w:color w:val="FF0000"/>
          <w:sz w:val="20"/>
          <w:szCs w:val="20"/>
        </w:rPr>
      </w:pPr>
    </w:p>
    <w:p w:rsidR="006314EB" w:rsidRPr="00774467" w:rsidRDefault="006314EB" w:rsidP="006314EB">
      <w:pPr>
        <w:spacing w:before="120" w:after="120" w:line="360" w:lineRule="auto"/>
        <w:jc w:val="both"/>
        <w:rPr>
          <w:rFonts w:asciiTheme="majorHAnsi" w:hAnsiTheme="majorHAnsi" w:cs="Courier New"/>
          <w:b/>
          <w:sz w:val="20"/>
          <w:szCs w:val="20"/>
        </w:rPr>
      </w:pPr>
      <w:r w:rsidRPr="00774467">
        <w:rPr>
          <w:rFonts w:asciiTheme="majorHAnsi" w:hAnsiTheme="majorHAnsi" w:cs="Courier New"/>
          <w:b/>
          <w:sz w:val="20"/>
          <w:szCs w:val="20"/>
        </w:rPr>
        <w:t>V.2</w:t>
      </w:r>
      <w:r>
        <w:rPr>
          <w:rFonts w:asciiTheme="majorHAnsi" w:hAnsiTheme="majorHAnsi" w:cs="Courier New"/>
          <w:b/>
          <w:sz w:val="20"/>
          <w:szCs w:val="20"/>
        </w:rPr>
        <w:t>5</w:t>
      </w:r>
      <w:r w:rsidRPr="00774467">
        <w:rPr>
          <w:rFonts w:asciiTheme="majorHAnsi" w:hAnsiTheme="majorHAnsi" w:cs="Courier New"/>
          <w:b/>
          <w:sz w:val="20"/>
          <w:szCs w:val="20"/>
        </w:rPr>
        <w:t xml:space="preserve">.1. De la forma de pago y las condiciones generales. </w:t>
      </w:r>
    </w:p>
    <w:p w:rsidR="006314EB" w:rsidRPr="00262118" w:rsidRDefault="006314EB" w:rsidP="006314EB">
      <w:pPr>
        <w:tabs>
          <w:tab w:val="num" w:pos="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Los pagos serán efectuados a través de la emisión de cheques cruzados a nombre del </w:t>
      </w:r>
      <w:r>
        <w:rPr>
          <w:rFonts w:asciiTheme="majorHAnsi" w:hAnsiTheme="majorHAnsi" w:cs="Courier New"/>
          <w:sz w:val="20"/>
          <w:szCs w:val="20"/>
        </w:rPr>
        <w:t>Adjudicatario</w:t>
      </w:r>
      <w:r w:rsidRPr="00262118">
        <w:rPr>
          <w:rFonts w:asciiTheme="majorHAnsi" w:hAnsiTheme="majorHAnsi" w:cs="Courier New"/>
          <w:sz w:val="20"/>
          <w:szCs w:val="20"/>
        </w:rPr>
        <w:t xml:space="preserve">, con la cláusula no a la orden. En caso que el trámite sea realizado por una persona autorizada por el </w:t>
      </w:r>
      <w:r>
        <w:rPr>
          <w:rFonts w:asciiTheme="majorHAnsi" w:hAnsiTheme="majorHAnsi" w:cs="Courier New"/>
          <w:sz w:val="20"/>
          <w:szCs w:val="20"/>
        </w:rPr>
        <w:t>Adjudicatario</w:t>
      </w:r>
      <w:r w:rsidRPr="00262118">
        <w:rPr>
          <w:rFonts w:asciiTheme="majorHAnsi" w:hAnsiTheme="majorHAnsi" w:cs="Courier New"/>
          <w:sz w:val="20"/>
          <w:szCs w:val="20"/>
        </w:rPr>
        <w:t>, la misma deberá presentar la autorización expresa emitida por el proveedor que identifique nombre, apellido y DNI.</w:t>
      </w:r>
    </w:p>
    <w:p w:rsidR="006314EB" w:rsidRPr="00262118" w:rsidRDefault="006314EB" w:rsidP="006314EB">
      <w:pPr>
        <w:tabs>
          <w:tab w:val="num" w:pos="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Los pagos se efectuarán en la Administración de Educ.ar S.E., Av. Comodoro Rivadavia 1151 C.A.B.A., los días jueves de 10:30 horas a 13:00 horas.</w:t>
      </w:r>
    </w:p>
    <w:p w:rsidR="006314EB" w:rsidRPr="00262118" w:rsidRDefault="006314EB" w:rsidP="006314EB">
      <w:pPr>
        <w:spacing w:before="120" w:after="120" w:line="360" w:lineRule="auto"/>
        <w:jc w:val="both"/>
        <w:rPr>
          <w:rFonts w:asciiTheme="majorHAnsi" w:hAnsiTheme="majorHAnsi" w:cs="Courier New"/>
          <w:sz w:val="20"/>
          <w:szCs w:val="20"/>
        </w:rPr>
      </w:pPr>
      <w:r>
        <w:rPr>
          <w:rFonts w:asciiTheme="majorHAnsi" w:hAnsiTheme="majorHAnsi" w:cs="Courier New"/>
          <w:sz w:val="20"/>
          <w:szCs w:val="20"/>
        </w:rPr>
        <w:t xml:space="preserve"> </w:t>
      </w:r>
      <w:r w:rsidRPr="00262118">
        <w:rPr>
          <w:rFonts w:asciiTheme="majorHAnsi" w:hAnsiTheme="majorHAnsi" w:cs="Courier New"/>
          <w:sz w:val="20"/>
          <w:szCs w:val="20"/>
        </w:rPr>
        <w:t xml:space="preserve">Educ.ar S.E. no autorizará ningún pago originado en </w:t>
      </w:r>
      <w:r>
        <w:rPr>
          <w:rFonts w:asciiTheme="majorHAnsi" w:hAnsiTheme="majorHAnsi" w:cs="Courier New"/>
          <w:sz w:val="20"/>
          <w:szCs w:val="20"/>
        </w:rPr>
        <w:t>la presente contratación</w:t>
      </w:r>
      <w:r w:rsidRPr="00262118">
        <w:rPr>
          <w:rFonts w:asciiTheme="majorHAnsi" w:hAnsiTheme="majorHAnsi" w:cs="Courier New"/>
          <w:sz w:val="20"/>
          <w:szCs w:val="20"/>
        </w:rPr>
        <w:t xml:space="preserve"> al </w:t>
      </w:r>
      <w:r>
        <w:rPr>
          <w:rFonts w:asciiTheme="majorHAnsi" w:hAnsiTheme="majorHAnsi" w:cs="Courier New"/>
          <w:sz w:val="20"/>
          <w:szCs w:val="20"/>
        </w:rPr>
        <w:t>Adjudicatario</w:t>
      </w:r>
      <w:r w:rsidRPr="00262118">
        <w:rPr>
          <w:rFonts w:asciiTheme="majorHAnsi" w:hAnsiTheme="majorHAnsi" w:cs="Courier New"/>
          <w:sz w:val="20"/>
          <w:szCs w:val="20"/>
        </w:rPr>
        <w:t xml:space="preserve"> que no se encuentre inscripto en la A.F.I.P. en la categoría correspondiente a sus ingresos, lo cual será verificado por la Contaduría después de la presentación de la factura. Si se detectare una falta en este sentido, se le comunicará al Proveedor, quien bajo su exclusiva responsabilidad e interés, podrá realizar ante la AFIP el trámite correspondiente a su </w:t>
      </w:r>
      <w:proofErr w:type="spellStart"/>
      <w:r w:rsidRPr="00262118">
        <w:rPr>
          <w:rFonts w:asciiTheme="majorHAnsi" w:hAnsiTheme="majorHAnsi" w:cs="Courier New"/>
          <w:sz w:val="20"/>
          <w:szCs w:val="20"/>
        </w:rPr>
        <w:t>recategorización</w:t>
      </w:r>
      <w:proofErr w:type="spellEnd"/>
      <w:r w:rsidRPr="00262118">
        <w:rPr>
          <w:rFonts w:asciiTheme="majorHAnsi" w:hAnsiTheme="majorHAnsi" w:cs="Courier New"/>
          <w:sz w:val="20"/>
          <w:szCs w:val="20"/>
        </w:rPr>
        <w:t xml:space="preserve"> y presentar nueva factura. En tal caso, el plazo contractualmente previsto para el pago comenzará a computarse a partir de esta fecha.</w:t>
      </w:r>
    </w:p>
    <w:p w:rsidR="006314EB" w:rsidRDefault="006314EB" w:rsidP="006314EB">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Se comunica a los Proveedores que por la Resolución General Nº 3067 (A.F.I.P.), complementaria del  Régimen Simplificado para Pequeños Contribuyentes (R.S.), “los sujetos adheridos al Régimen Simplificado para Pequeños Contribuyentes (RS), que por sus ingresos brutos anuales, las magnitudes físicas y el monto de los alquileres devengados anualmente, encuadren en las categorías establecidas como H, I, J, K y L previstas en el Artículo 8° del Anexo de la Ley N° 24.977, sus modificatorias y complementarias, texto sustituido por la Ley N° 26.565, y realicen operaciones de compraventa de cosas muebles, locaciones y prestaciones de servicios, locaciones de cosas y obras o perciban señas o </w:t>
      </w:r>
      <w:r w:rsidRPr="00262118">
        <w:rPr>
          <w:rFonts w:asciiTheme="majorHAnsi" w:hAnsiTheme="majorHAnsi" w:cs="Courier New"/>
          <w:sz w:val="20"/>
          <w:szCs w:val="20"/>
        </w:rPr>
        <w:lastRenderedPageBreak/>
        <w:t xml:space="preserve">anticipos que congelen el precio, deberán emitir comprobantes electrónicos originales, en los términos de la Resolución General N° 2485, sus modificatorias y complementarias, a los fines de respaldar todas sus operaciones en el mercado interno. No obstante, quedan eximidos de dar cumplimiento a lo dispuesto en dicha norma respecto de la adhesión al régimen. Aquellos sujetos que a la fecha de publicación de la presente se encuentren en alguna de las categorías mencionadas en el primer párrafo de este artículo y que con posterioridad, en virtud de la </w:t>
      </w:r>
      <w:proofErr w:type="spellStart"/>
      <w:r w:rsidRPr="00262118">
        <w:rPr>
          <w:rFonts w:asciiTheme="majorHAnsi" w:hAnsiTheme="majorHAnsi" w:cs="Courier New"/>
          <w:sz w:val="20"/>
          <w:szCs w:val="20"/>
        </w:rPr>
        <w:t>recategorización</w:t>
      </w:r>
      <w:proofErr w:type="spellEnd"/>
      <w:r w:rsidRPr="00262118">
        <w:rPr>
          <w:rFonts w:asciiTheme="majorHAnsi" w:hAnsiTheme="majorHAnsi" w:cs="Courier New"/>
          <w:sz w:val="20"/>
          <w:szCs w:val="20"/>
        </w:rPr>
        <w:t xml:space="preserve"> cuatrimestral dispuesta por el Artículo 9° de la ley, deban encuadrarse en una categoría inferior, continuarán alcanzados por el régimen especial que se implementa por esta resolución general. Las disposiciones de dicha resolución entrarán en vigencia a partir del día 31 de marzo de 2011 inclusive, resultando de aplicación para las solicitudes de autorización para la emisión de comprobantes electrónicos que se efectúen desde el día 1º de mayo de 2011, inclusive. Los párrafos transcriptos corresponden al artículo 1º de la Resolución General Nº 3067 (A.F.I.P.). Se recomienda la lectura del texto completo (B.O. Nº 32.118 del 2011-03-29).</w:t>
      </w:r>
    </w:p>
    <w:p w:rsidR="006314EB" w:rsidRPr="00262118" w:rsidRDefault="006314EB" w:rsidP="006314EB">
      <w:pPr>
        <w:spacing w:before="120" w:after="120" w:line="360" w:lineRule="auto"/>
        <w:jc w:val="both"/>
        <w:rPr>
          <w:rFonts w:asciiTheme="majorHAnsi" w:hAnsiTheme="majorHAnsi" w:cs="Courier New"/>
          <w:b/>
          <w:sz w:val="20"/>
          <w:szCs w:val="20"/>
        </w:rPr>
      </w:pPr>
      <w:r w:rsidRPr="00262118">
        <w:rPr>
          <w:rFonts w:asciiTheme="majorHAnsi" w:hAnsiTheme="majorHAnsi" w:cs="Courier New"/>
          <w:b/>
          <w:sz w:val="20"/>
          <w:szCs w:val="20"/>
        </w:rPr>
        <w:t>V.2</w:t>
      </w:r>
      <w:r>
        <w:rPr>
          <w:rFonts w:asciiTheme="majorHAnsi" w:hAnsiTheme="majorHAnsi" w:cs="Courier New"/>
          <w:b/>
          <w:sz w:val="20"/>
          <w:szCs w:val="20"/>
        </w:rPr>
        <w:t>6</w:t>
      </w:r>
      <w:r w:rsidRPr="00262118">
        <w:rPr>
          <w:rFonts w:asciiTheme="majorHAnsi" w:hAnsiTheme="majorHAnsi" w:cs="Courier New"/>
          <w:b/>
          <w:sz w:val="20"/>
          <w:szCs w:val="20"/>
        </w:rPr>
        <w:t xml:space="preserve">. </w:t>
      </w:r>
      <w:r w:rsidRPr="00262118">
        <w:rPr>
          <w:rFonts w:asciiTheme="majorHAnsi" w:hAnsiTheme="majorHAnsi" w:cs="Courier New"/>
          <w:b/>
          <w:sz w:val="20"/>
          <w:szCs w:val="20"/>
          <w:u w:val="single"/>
        </w:rPr>
        <w:t>Penalidades</w:t>
      </w:r>
      <w:r w:rsidR="00E32F9E">
        <w:rPr>
          <w:rFonts w:asciiTheme="majorHAnsi" w:hAnsiTheme="majorHAnsi" w:cs="Courier New"/>
          <w:b/>
          <w:sz w:val="20"/>
          <w:szCs w:val="20"/>
          <w:u w:val="single"/>
        </w:rPr>
        <w:t xml:space="preserve"> y Sanciones</w:t>
      </w:r>
      <w:r w:rsidRPr="00262118">
        <w:rPr>
          <w:rFonts w:asciiTheme="majorHAnsi" w:hAnsiTheme="majorHAnsi" w:cs="Courier New"/>
          <w:b/>
          <w:sz w:val="20"/>
          <w:szCs w:val="20"/>
          <w:u w:val="single"/>
        </w:rPr>
        <w:t>.</w:t>
      </w:r>
    </w:p>
    <w:p w:rsidR="004F4876" w:rsidRPr="004F4876" w:rsidRDefault="004F4876" w:rsidP="004F4876">
      <w:pPr>
        <w:spacing w:before="120" w:after="120" w:line="360" w:lineRule="auto"/>
        <w:jc w:val="both"/>
        <w:rPr>
          <w:rFonts w:asciiTheme="majorHAnsi" w:hAnsiTheme="majorHAnsi" w:cs="Courier New"/>
          <w:sz w:val="20"/>
          <w:szCs w:val="20"/>
          <w:lang w:val="es-AR"/>
        </w:rPr>
      </w:pPr>
      <w:r w:rsidRPr="004F4876">
        <w:rPr>
          <w:rFonts w:asciiTheme="majorHAnsi" w:hAnsiTheme="majorHAnsi" w:cs="Courier New"/>
          <w:sz w:val="20"/>
          <w:szCs w:val="20"/>
          <w:lang w:val="es-AR"/>
        </w:rPr>
        <w:t>El incumplimiento de las obligaciones contraídas por los oferentes y los adjudicatarios dará lugar a la aplicación de las penalidades que a continuación se detallan:</w:t>
      </w:r>
    </w:p>
    <w:p w:rsidR="004F4876" w:rsidRPr="004F4876" w:rsidRDefault="004F4876" w:rsidP="004F4876">
      <w:pPr>
        <w:numPr>
          <w:ilvl w:val="0"/>
          <w:numId w:val="34"/>
        </w:numPr>
        <w:spacing w:before="120" w:after="120" w:line="360" w:lineRule="auto"/>
        <w:jc w:val="both"/>
        <w:rPr>
          <w:rFonts w:asciiTheme="majorHAnsi" w:hAnsiTheme="majorHAnsi" w:cs="Courier New"/>
          <w:sz w:val="20"/>
          <w:szCs w:val="20"/>
          <w:lang w:val="es-AR"/>
        </w:rPr>
      </w:pPr>
      <w:r w:rsidRPr="004F4876">
        <w:rPr>
          <w:rFonts w:asciiTheme="majorHAnsi" w:hAnsiTheme="majorHAnsi" w:cs="Courier New"/>
          <w:sz w:val="20"/>
          <w:szCs w:val="20"/>
          <w:lang w:val="es-AR"/>
        </w:rPr>
        <w:t>A los oferentes. Por desistimiento total o parcial de la oferta dentro del plazo de mantenimiento de oferta o prórroga, perderá la parte proporcional de la garantía, siendo además a su cargo las diferencias de precios entre su propuesta y la que se adjudique posteriormente.</w:t>
      </w:r>
    </w:p>
    <w:p w:rsidR="004F4876" w:rsidRPr="004F4876" w:rsidRDefault="004F4876" w:rsidP="004F4876">
      <w:pPr>
        <w:numPr>
          <w:ilvl w:val="0"/>
          <w:numId w:val="34"/>
        </w:numPr>
        <w:spacing w:before="120" w:after="120" w:line="360" w:lineRule="auto"/>
        <w:jc w:val="both"/>
        <w:rPr>
          <w:rFonts w:asciiTheme="majorHAnsi" w:hAnsiTheme="majorHAnsi" w:cs="Courier New"/>
          <w:sz w:val="20"/>
          <w:szCs w:val="20"/>
          <w:lang w:val="es-AR"/>
        </w:rPr>
      </w:pPr>
      <w:r w:rsidRPr="004F4876">
        <w:rPr>
          <w:rFonts w:asciiTheme="majorHAnsi" w:hAnsiTheme="majorHAnsi" w:cs="Courier New"/>
          <w:sz w:val="20"/>
          <w:szCs w:val="20"/>
          <w:lang w:val="es-AR"/>
        </w:rPr>
        <w:t>A los adjudicatarios. Por entrega de los elementos fuera de término contractual o deficiencias en la prestación del objeto del contrato, multa por mora de uno por ciento (1%)  diario del valor total de la adjudicación hasta completar un ciento por ciento, o lo que se establezca en el Pliego de Bases y Condiciones Particulares.</w:t>
      </w:r>
    </w:p>
    <w:p w:rsidR="004F4876" w:rsidRPr="004F4876" w:rsidRDefault="004F4876" w:rsidP="004F4876">
      <w:pPr>
        <w:spacing w:before="120" w:after="120" w:line="360" w:lineRule="auto"/>
        <w:jc w:val="both"/>
        <w:rPr>
          <w:rFonts w:asciiTheme="majorHAnsi" w:hAnsiTheme="majorHAnsi" w:cs="Courier New"/>
          <w:sz w:val="20"/>
          <w:szCs w:val="20"/>
          <w:lang w:val="es-AR"/>
        </w:rPr>
      </w:pPr>
      <w:r w:rsidRPr="004F4876">
        <w:rPr>
          <w:rFonts w:asciiTheme="majorHAnsi" w:hAnsiTheme="majorHAnsi" w:cs="Courier New"/>
          <w:sz w:val="20"/>
          <w:szCs w:val="20"/>
          <w:lang w:val="es-AR"/>
        </w:rPr>
        <w:t>Por falta de constitución de la garantía de cumplimiento de contrato se penar con la pérdida total de la garantía de oferta.</w:t>
      </w:r>
    </w:p>
    <w:p w:rsidR="004F4876" w:rsidRPr="004F4876" w:rsidRDefault="004F4876" w:rsidP="004F4876">
      <w:pPr>
        <w:spacing w:before="120" w:after="120" w:line="360" w:lineRule="auto"/>
        <w:jc w:val="both"/>
        <w:rPr>
          <w:rFonts w:asciiTheme="majorHAnsi" w:hAnsiTheme="majorHAnsi" w:cs="Courier New"/>
          <w:sz w:val="20"/>
          <w:szCs w:val="20"/>
          <w:lang w:val="es-AR"/>
        </w:rPr>
      </w:pPr>
      <w:r w:rsidRPr="004F4876">
        <w:rPr>
          <w:rFonts w:asciiTheme="majorHAnsi" w:hAnsiTheme="majorHAnsi" w:cs="Courier New"/>
          <w:sz w:val="20"/>
          <w:szCs w:val="20"/>
          <w:lang w:val="es-AR"/>
        </w:rPr>
        <w:t>Por incumplimiento parcial o total del contrato, se penará con la resolución del contrato´, con pérdida total de la garantía de oferta y con la diferencia entre el precio total por él ofertado y el precio total pagado a quien en definitiva tenga a su cargo la ejecución del contrato, sin perjuicio de los daños y perjuicios que eventualmente correspondieran.</w:t>
      </w:r>
    </w:p>
    <w:p w:rsidR="004F4876" w:rsidRPr="004F4876" w:rsidRDefault="004F4876" w:rsidP="004F4876">
      <w:pPr>
        <w:spacing w:before="120" w:after="120" w:line="360" w:lineRule="auto"/>
        <w:jc w:val="both"/>
        <w:rPr>
          <w:rFonts w:asciiTheme="majorHAnsi" w:hAnsiTheme="majorHAnsi" w:cs="Courier New"/>
          <w:sz w:val="20"/>
          <w:szCs w:val="20"/>
          <w:lang w:val="es-AR"/>
        </w:rPr>
      </w:pPr>
      <w:r w:rsidRPr="004F4876">
        <w:rPr>
          <w:rFonts w:asciiTheme="majorHAnsi" w:hAnsiTheme="majorHAnsi" w:cs="Courier New"/>
          <w:sz w:val="20"/>
          <w:szCs w:val="20"/>
          <w:lang w:val="es-AR"/>
        </w:rPr>
        <w:t xml:space="preserve">Cuando el contrato consista en la provisión periódica de elementos, se aplicará multa del cinco por ciento (5%) sobre el importe de los elementos que dejare de proveer, resolución del contrato con la </w:t>
      </w:r>
      <w:r w:rsidRPr="004F4876">
        <w:rPr>
          <w:rFonts w:asciiTheme="majorHAnsi" w:hAnsiTheme="majorHAnsi" w:cs="Courier New"/>
          <w:sz w:val="20"/>
          <w:szCs w:val="20"/>
          <w:lang w:val="es-AR"/>
        </w:rPr>
        <w:lastRenderedPageBreak/>
        <w:t>pérdida de la garantía y diferencia de precios a su cargo con la provisión por un tercero; sin perjuicio de los daños y perjuicios que eventualmente correspondieren.</w:t>
      </w:r>
    </w:p>
    <w:p w:rsidR="004F4876" w:rsidRPr="004F4876" w:rsidRDefault="004F4876" w:rsidP="004F4876">
      <w:pPr>
        <w:spacing w:before="120" w:after="120" w:line="360" w:lineRule="auto"/>
        <w:jc w:val="both"/>
        <w:rPr>
          <w:rFonts w:asciiTheme="majorHAnsi" w:hAnsiTheme="majorHAnsi" w:cs="Courier New"/>
          <w:sz w:val="20"/>
          <w:szCs w:val="20"/>
          <w:lang w:val="es-AR"/>
        </w:rPr>
      </w:pPr>
      <w:r w:rsidRPr="004F4876">
        <w:rPr>
          <w:rFonts w:asciiTheme="majorHAnsi" w:hAnsiTheme="majorHAnsi" w:cs="Courier New"/>
          <w:sz w:val="20"/>
          <w:szCs w:val="20"/>
          <w:lang w:val="es-AR"/>
        </w:rPr>
        <w:t>La mora se considerará producida por el simple vencimiento del plazo contractual sin necesidad de interpelación judicial o extrajudicial alguna.</w:t>
      </w:r>
    </w:p>
    <w:p w:rsidR="004F4876" w:rsidRDefault="004F4876" w:rsidP="004F4876">
      <w:pPr>
        <w:spacing w:before="120" w:after="120" w:line="360" w:lineRule="auto"/>
        <w:jc w:val="both"/>
        <w:rPr>
          <w:rFonts w:asciiTheme="majorHAnsi" w:hAnsiTheme="majorHAnsi" w:cs="Courier New"/>
          <w:sz w:val="20"/>
          <w:szCs w:val="20"/>
          <w:lang w:val="es-AR"/>
        </w:rPr>
      </w:pPr>
      <w:r w:rsidRPr="004F4876">
        <w:rPr>
          <w:rFonts w:asciiTheme="majorHAnsi" w:hAnsiTheme="majorHAnsi" w:cs="Courier New"/>
          <w:sz w:val="20"/>
          <w:szCs w:val="20"/>
          <w:lang w:val="es-AR"/>
        </w:rPr>
        <w:t xml:space="preserve">Las multas serán de aplicación automática sin necesidad de pronunciamiento expreso y podrán deducirse de cualquier saldo a favor que el oferente tuviera a su favor respecto de Educ.ar S.E. </w:t>
      </w:r>
    </w:p>
    <w:p w:rsidR="00E32F9E" w:rsidRPr="00E32F9E" w:rsidRDefault="00E32F9E" w:rsidP="00E32F9E">
      <w:pPr>
        <w:spacing w:before="120" w:after="120" w:line="360" w:lineRule="auto"/>
        <w:jc w:val="both"/>
        <w:rPr>
          <w:rFonts w:asciiTheme="majorHAnsi" w:hAnsiTheme="majorHAnsi" w:cs="Courier New"/>
          <w:sz w:val="20"/>
          <w:szCs w:val="20"/>
          <w:lang w:val="es-AR"/>
        </w:rPr>
      </w:pPr>
      <w:r w:rsidRPr="00E32F9E">
        <w:rPr>
          <w:rFonts w:asciiTheme="majorHAnsi" w:hAnsiTheme="majorHAnsi" w:cs="Courier New"/>
          <w:sz w:val="20"/>
          <w:szCs w:val="20"/>
          <w:lang w:val="es-AR"/>
        </w:rPr>
        <w:t>Sin perjuicio de las correspondientes penalidades, en todos los casos que se opere una revocación o una rescisión por causas imputables a los Oferentes o Adjudicatarios, podrán aplicarse las siguientes sanciones:</w:t>
      </w:r>
    </w:p>
    <w:p w:rsidR="00E32F9E" w:rsidRPr="00E32F9E" w:rsidRDefault="00E32F9E" w:rsidP="00E32F9E">
      <w:pPr>
        <w:numPr>
          <w:ilvl w:val="0"/>
          <w:numId w:val="44"/>
        </w:numPr>
        <w:spacing w:before="120" w:after="120" w:line="360" w:lineRule="auto"/>
        <w:jc w:val="both"/>
        <w:rPr>
          <w:rFonts w:asciiTheme="majorHAnsi" w:hAnsiTheme="majorHAnsi" w:cs="Courier New"/>
          <w:sz w:val="20"/>
          <w:szCs w:val="20"/>
          <w:lang w:val="es-AR"/>
        </w:rPr>
      </w:pPr>
      <w:r w:rsidRPr="00E32F9E">
        <w:rPr>
          <w:rFonts w:asciiTheme="majorHAnsi" w:hAnsiTheme="majorHAnsi" w:cs="Courier New"/>
          <w:sz w:val="20"/>
          <w:szCs w:val="20"/>
          <w:lang w:val="es-AR"/>
        </w:rPr>
        <w:t xml:space="preserve">Apercibimiento. Al proveedor que incurriere en incorrecciones que no llegaran a constituir hechos dolosos o que, reiteradamente y sin causa debidamente justificada, desistiere de ofertas o adjudicaciones o no cumpliera con sus obligaciones contractuales. </w:t>
      </w:r>
    </w:p>
    <w:p w:rsidR="00E32F9E" w:rsidRPr="00E32F9E" w:rsidRDefault="00E32F9E" w:rsidP="00E32F9E">
      <w:pPr>
        <w:numPr>
          <w:ilvl w:val="0"/>
          <w:numId w:val="44"/>
        </w:numPr>
        <w:spacing w:before="120" w:after="120" w:line="360" w:lineRule="auto"/>
        <w:jc w:val="both"/>
        <w:rPr>
          <w:rFonts w:asciiTheme="majorHAnsi" w:hAnsiTheme="majorHAnsi" w:cs="Courier New"/>
          <w:sz w:val="20"/>
          <w:szCs w:val="20"/>
          <w:lang w:val="es-AR"/>
        </w:rPr>
      </w:pPr>
      <w:r w:rsidRPr="00E32F9E">
        <w:rPr>
          <w:rFonts w:asciiTheme="majorHAnsi" w:hAnsiTheme="majorHAnsi" w:cs="Courier New"/>
          <w:sz w:val="20"/>
          <w:szCs w:val="20"/>
          <w:lang w:val="es-AR"/>
        </w:rPr>
        <w:t xml:space="preserve">Suspensión. Las sanciones serán aplicadas por disposición de la autoridad que aprobó la contratación. Una vez aplicada una sanción, ella no impedirá el cumplimiento de los contratos que el oferente o proveedor tuviere adjudicados o en curso de ejecución, pero no podrán adjudicársele nuevos contratos hasta la extinción de aquélla. </w:t>
      </w:r>
    </w:p>
    <w:p w:rsidR="00E32F9E" w:rsidRPr="00E32F9E" w:rsidRDefault="00E32F9E" w:rsidP="00E32F9E">
      <w:pPr>
        <w:spacing w:before="120" w:after="120" w:line="360" w:lineRule="auto"/>
        <w:jc w:val="both"/>
        <w:rPr>
          <w:rFonts w:asciiTheme="majorHAnsi" w:hAnsiTheme="majorHAnsi" w:cs="Courier New"/>
          <w:sz w:val="20"/>
          <w:szCs w:val="20"/>
          <w:lang w:val="es-AR"/>
        </w:rPr>
      </w:pPr>
      <w:r w:rsidRPr="00E32F9E">
        <w:rPr>
          <w:rFonts w:asciiTheme="majorHAnsi" w:hAnsiTheme="majorHAnsi" w:cs="Courier New"/>
          <w:sz w:val="20"/>
          <w:szCs w:val="20"/>
          <w:lang w:val="es-AR"/>
        </w:rPr>
        <w:t>DE LA SUSPENSIÓN. Será sancionado con suspensión:</w:t>
      </w:r>
    </w:p>
    <w:p w:rsidR="00E32F9E" w:rsidRPr="00E32F9E" w:rsidRDefault="00E32F9E" w:rsidP="00E32F9E">
      <w:pPr>
        <w:numPr>
          <w:ilvl w:val="0"/>
          <w:numId w:val="45"/>
        </w:numPr>
        <w:spacing w:before="120" w:after="120" w:line="360" w:lineRule="auto"/>
        <w:jc w:val="both"/>
        <w:rPr>
          <w:rFonts w:asciiTheme="majorHAnsi" w:hAnsiTheme="majorHAnsi" w:cs="Courier New"/>
          <w:sz w:val="20"/>
          <w:szCs w:val="20"/>
          <w:lang w:val="es-AR"/>
        </w:rPr>
      </w:pPr>
      <w:r w:rsidRPr="00E32F9E">
        <w:rPr>
          <w:rFonts w:asciiTheme="majorHAnsi" w:hAnsiTheme="majorHAnsi" w:cs="Courier New"/>
          <w:sz w:val="20"/>
          <w:szCs w:val="20"/>
          <w:lang w:val="es-AR"/>
        </w:rPr>
        <w:t xml:space="preserve">POR TRES (3) MESES: </w:t>
      </w:r>
    </w:p>
    <w:p w:rsidR="00E32F9E" w:rsidRPr="00E32F9E" w:rsidRDefault="00E32F9E" w:rsidP="00E32F9E">
      <w:pPr>
        <w:numPr>
          <w:ilvl w:val="1"/>
          <w:numId w:val="46"/>
        </w:numPr>
        <w:spacing w:before="120" w:after="120" w:line="360" w:lineRule="auto"/>
        <w:jc w:val="both"/>
        <w:rPr>
          <w:rFonts w:asciiTheme="majorHAnsi" w:hAnsiTheme="majorHAnsi" w:cs="Courier New"/>
          <w:sz w:val="20"/>
          <w:szCs w:val="20"/>
          <w:lang w:val="es-AR"/>
        </w:rPr>
      </w:pPr>
      <w:r w:rsidRPr="00E32F9E">
        <w:rPr>
          <w:rFonts w:asciiTheme="majorHAnsi" w:hAnsiTheme="majorHAnsi" w:cs="Courier New"/>
          <w:sz w:val="20"/>
          <w:szCs w:val="20"/>
          <w:lang w:val="es-AR"/>
        </w:rPr>
        <w:t xml:space="preserve">Al proveedor a quien se le hubiere revocado la adjudicación por causas que le fueren imputables. </w:t>
      </w:r>
    </w:p>
    <w:p w:rsidR="00E32F9E" w:rsidRPr="00E32F9E" w:rsidRDefault="00E32F9E" w:rsidP="00E32F9E">
      <w:pPr>
        <w:numPr>
          <w:ilvl w:val="1"/>
          <w:numId w:val="46"/>
        </w:numPr>
        <w:spacing w:before="120" w:after="120" w:line="360" w:lineRule="auto"/>
        <w:jc w:val="both"/>
        <w:rPr>
          <w:rFonts w:asciiTheme="majorHAnsi" w:hAnsiTheme="majorHAnsi" w:cs="Courier New"/>
          <w:sz w:val="20"/>
          <w:szCs w:val="20"/>
          <w:lang w:val="es-AR"/>
        </w:rPr>
      </w:pPr>
      <w:r w:rsidRPr="00E32F9E">
        <w:rPr>
          <w:rFonts w:asciiTheme="majorHAnsi" w:hAnsiTheme="majorHAnsi" w:cs="Courier New"/>
          <w:sz w:val="20"/>
          <w:szCs w:val="20"/>
          <w:lang w:val="es-AR"/>
        </w:rPr>
        <w:t>Al proveedor que en el lapso de un año calendario hubiere sido sancionado con la pena de apercibimiento en tres ocasiones.</w:t>
      </w:r>
    </w:p>
    <w:p w:rsidR="00E32F9E" w:rsidRPr="00E32F9E" w:rsidRDefault="00E32F9E" w:rsidP="00E32F9E">
      <w:pPr>
        <w:numPr>
          <w:ilvl w:val="0"/>
          <w:numId w:val="46"/>
        </w:numPr>
        <w:spacing w:before="120" w:after="120" w:line="360" w:lineRule="auto"/>
        <w:jc w:val="both"/>
        <w:rPr>
          <w:rFonts w:asciiTheme="majorHAnsi" w:hAnsiTheme="majorHAnsi" w:cs="Courier New"/>
          <w:sz w:val="20"/>
          <w:szCs w:val="20"/>
          <w:lang w:val="es-AR"/>
        </w:rPr>
      </w:pPr>
      <w:r w:rsidRPr="00E32F9E">
        <w:rPr>
          <w:rFonts w:asciiTheme="majorHAnsi" w:hAnsiTheme="majorHAnsi" w:cs="Courier New"/>
          <w:sz w:val="20"/>
          <w:szCs w:val="20"/>
          <w:lang w:val="es-AR"/>
        </w:rPr>
        <w:t>POR UN (1) AÑO.</w:t>
      </w:r>
    </w:p>
    <w:p w:rsidR="00E32F9E" w:rsidRPr="00E32F9E" w:rsidRDefault="00E32F9E" w:rsidP="00E32F9E">
      <w:pPr>
        <w:numPr>
          <w:ilvl w:val="1"/>
          <w:numId w:val="46"/>
        </w:numPr>
        <w:spacing w:before="120" w:after="120" w:line="360" w:lineRule="auto"/>
        <w:jc w:val="both"/>
        <w:rPr>
          <w:rFonts w:asciiTheme="majorHAnsi" w:hAnsiTheme="majorHAnsi" w:cs="Courier New"/>
          <w:sz w:val="20"/>
          <w:szCs w:val="20"/>
          <w:lang w:val="es-AR"/>
        </w:rPr>
      </w:pPr>
      <w:r w:rsidRPr="00E32F9E">
        <w:rPr>
          <w:rFonts w:asciiTheme="majorHAnsi" w:hAnsiTheme="majorHAnsi" w:cs="Courier New"/>
          <w:sz w:val="20"/>
          <w:szCs w:val="20"/>
          <w:lang w:val="es-AR"/>
        </w:rPr>
        <w:t xml:space="preserve">El proveedor a quien le fuere rescindido totalmente un contrato por su culpa. </w:t>
      </w:r>
    </w:p>
    <w:p w:rsidR="00E32F9E" w:rsidRPr="00E32F9E" w:rsidRDefault="00E32F9E" w:rsidP="00E32F9E">
      <w:pPr>
        <w:numPr>
          <w:ilvl w:val="1"/>
          <w:numId w:val="46"/>
        </w:numPr>
        <w:spacing w:before="120" w:after="120" w:line="360" w:lineRule="auto"/>
        <w:jc w:val="both"/>
        <w:rPr>
          <w:rFonts w:asciiTheme="majorHAnsi" w:hAnsiTheme="majorHAnsi" w:cs="Courier New"/>
          <w:sz w:val="20"/>
          <w:szCs w:val="20"/>
          <w:lang w:val="es-AR"/>
        </w:rPr>
      </w:pPr>
      <w:r w:rsidRPr="00E32F9E">
        <w:rPr>
          <w:rFonts w:asciiTheme="majorHAnsi" w:hAnsiTheme="majorHAnsi" w:cs="Courier New"/>
          <w:sz w:val="20"/>
          <w:szCs w:val="20"/>
          <w:lang w:val="es-AR"/>
        </w:rPr>
        <w:t xml:space="preserve">El proveedor a quien en el lapso de un (1) año calendario se le hubieren aplicado tres (3) rescisiones parciales de contratos. </w:t>
      </w:r>
    </w:p>
    <w:p w:rsidR="00E32F9E" w:rsidRPr="00E32F9E" w:rsidRDefault="00E32F9E" w:rsidP="00E32F9E">
      <w:pPr>
        <w:numPr>
          <w:ilvl w:val="1"/>
          <w:numId w:val="46"/>
        </w:numPr>
        <w:spacing w:before="120" w:after="120" w:line="360" w:lineRule="auto"/>
        <w:jc w:val="both"/>
        <w:rPr>
          <w:rFonts w:asciiTheme="majorHAnsi" w:hAnsiTheme="majorHAnsi" w:cs="Courier New"/>
          <w:sz w:val="20"/>
          <w:szCs w:val="20"/>
          <w:lang w:val="es-AR"/>
        </w:rPr>
      </w:pPr>
      <w:r w:rsidRPr="00E32F9E">
        <w:rPr>
          <w:rFonts w:asciiTheme="majorHAnsi" w:hAnsiTheme="majorHAnsi" w:cs="Courier New"/>
          <w:sz w:val="20"/>
          <w:szCs w:val="20"/>
          <w:lang w:val="es-AR"/>
        </w:rPr>
        <w:t xml:space="preserve">El proveedor que, intimado para que deposite en la cuenta del organismo el valor de la multa o de la garantía perdida, no lo hiciere dentro del plazo que se le fije a tal efecto. </w:t>
      </w:r>
    </w:p>
    <w:p w:rsidR="00E32F9E" w:rsidRPr="00E32F9E" w:rsidRDefault="00E32F9E" w:rsidP="00E32F9E">
      <w:pPr>
        <w:numPr>
          <w:ilvl w:val="0"/>
          <w:numId w:val="46"/>
        </w:numPr>
        <w:spacing w:before="120" w:after="120" w:line="360" w:lineRule="auto"/>
        <w:jc w:val="both"/>
        <w:rPr>
          <w:rFonts w:asciiTheme="majorHAnsi" w:hAnsiTheme="majorHAnsi" w:cs="Courier New"/>
          <w:sz w:val="20"/>
          <w:szCs w:val="20"/>
          <w:lang w:val="es-AR"/>
        </w:rPr>
      </w:pPr>
      <w:r w:rsidRPr="00E32F9E">
        <w:rPr>
          <w:rFonts w:asciiTheme="majorHAnsi" w:hAnsiTheme="majorHAnsi" w:cs="Courier New"/>
          <w:sz w:val="20"/>
          <w:szCs w:val="20"/>
          <w:lang w:val="es-AR"/>
        </w:rPr>
        <w:t>POR DOS (2) AÑOS.</w:t>
      </w:r>
    </w:p>
    <w:p w:rsidR="00E32F9E" w:rsidRPr="00E32F9E" w:rsidRDefault="00E32F9E" w:rsidP="00E32F9E">
      <w:pPr>
        <w:numPr>
          <w:ilvl w:val="1"/>
          <w:numId w:val="46"/>
        </w:numPr>
        <w:spacing w:before="120" w:after="120" w:line="360" w:lineRule="auto"/>
        <w:jc w:val="both"/>
        <w:rPr>
          <w:rFonts w:asciiTheme="majorHAnsi" w:hAnsiTheme="majorHAnsi" w:cs="Courier New"/>
          <w:sz w:val="20"/>
          <w:szCs w:val="20"/>
          <w:lang w:val="es-AR"/>
        </w:rPr>
      </w:pPr>
      <w:r w:rsidRPr="00E32F9E">
        <w:rPr>
          <w:rFonts w:asciiTheme="majorHAnsi" w:hAnsiTheme="majorHAnsi" w:cs="Courier New"/>
          <w:sz w:val="20"/>
          <w:szCs w:val="20"/>
          <w:lang w:val="es-AR"/>
        </w:rPr>
        <w:lastRenderedPageBreak/>
        <w:t xml:space="preserve">Cuando la rescisión contractual tuviere causa en la entrega de bienes o la prestación de servicios de calidad inferior a la contratada. </w:t>
      </w:r>
    </w:p>
    <w:p w:rsidR="00E32F9E" w:rsidRPr="00E32F9E" w:rsidRDefault="00E32F9E" w:rsidP="00E32F9E">
      <w:pPr>
        <w:numPr>
          <w:ilvl w:val="1"/>
          <w:numId w:val="46"/>
        </w:numPr>
        <w:spacing w:before="120" w:after="120" w:line="360" w:lineRule="auto"/>
        <w:jc w:val="both"/>
        <w:rPr>
          <w:rFonts w:asciiTheme="majorHAnsi" w:hAnsiTheme="majorHAnsi" w:cs="Courier New"/>
          <w:sz w:val="20"/>
          <w:szCs w:val="20"/>
          <w:lang w:val="es-AR"/>
        </w:rPr>
      </w:pPr>
      <w:r w:rsidRPr="00E32F9E">
        <w:rPr>
          <w:rFonts w:asciiTheme="majorHAnsi" w:hAnsiTheme="majorHAnsi" w:cs="Courier New"/>
          <w:sz w:val="20"/>
          <w:szCs w:val="20"/>
          <w:lang w:val="es-AR"/>
        </w:rPr>
        <w:t xml:space="preserve">Cuando concurriera más de una causal de suspensión, los lapsos previstos en los incisos que anteceden se cumplirán ininterrumpidamente en forma sucesiva. </w:t>
      </w:r>
    </w:p>
    <w:p w:rsidR="00E32F9E" w:rsidRPr="00E32F9E" w:rsidRDefault="00E32F9E" w:rsidP="00E32F9E">
      <w:pPr>
        <w:spacing w:before="120" w:after="120" w:line="360" w:lineRule="auto"/>
        <w:jc w:val="both"/>
        <w:rPr>
          <w:rFonts w:asciiTheme="majorHAnsi" w:hAnsiTheme="majorHAnsi" w:cs="Courier New"/>
          <w:sz w:val="20"/>
          <w:szCs w:val="20"/>
          <w:lang w:val="es-AR"/>
        </w:rPr>
      </w:pPr>
      <w:r w:rsidRPr="00E32F9E">
        <w:rPr>
          <w:rFonts w:asciiTheme="majorHAnsi" w:hAnsiTheme="majorHAnsi" w:cs="Courier New"/>
          <w:sz w:val="20"/>
          <w:szCs w:val="20"/>
          <w:lang w:val="es-AR"/>
        </w:rPr>
        <w:t>Sin perjuicio de las penalidades y sanciones previstas en el presente Reglamento, Educ.ar S.E. podrá, según las especiales características del objeto de contratación, fijar penalidades y sanciones que considere pertinentes.</w:t>
      </w:r>
    </w:p>
    <w:p w:rsidR="00E32F9E" w:rsidRPr="00E32F9E" w:rsidRDefault="00E32F9E" w:rsidP="00E32F9E">
      <w:pPr>
        <w:spacing w:before="120" w:after="120" w:line="360" w:lineRule="auto"/>
        <w:jc w:val="both"/>
        <w:rPr>
          <w:rFonts w:asciiTheme="majorHAnsi" w:hAnsiTheme="majorHAnsi" w:cs="Courier New"/>
          <w:sz w:val="20"/>
          <w:szCs w:val="20"/>
          <w:lang w:val="es-AR"/>
        </w:rPr>
      </w:pPr>
      <w:r w:rsidRPr="00E32F9E">
        <w:rPr>
          <w:rFonts w:asciiTheme="majorHAnsi" w:hAnsiTheme="majorHAnsi" w:cs="Courier New"/>
          <w:sz w:val="20"/>
          <w:szCs w:val="20"/>
          <w:lang w:val="es-AR"/>
        </w:rPr>
        <w:t xml:space="preserve">PRESCRIPCIÓN. No podrán imponerse sanciones de suspensión después de transcurrido el plazo de tres (3) años desde la fecha en que se hubiere producido la revocación de adjudicación o la penalidad que debería haber dado lugar a la aplicación de aquéllas, sin perjuicio de las responsabilidades pertinentes. </w:t>
      </w:r>
    </w:p>
    <w:p w:rsidR="00E32F9E" w:rsidRPr="00E32F9E" w:rsidRDefault="00E32F9E" w:rsidP="00E32F9E">
      <w:pPr>
        <w:spacing w:before="120" w:after="120" w:line="360" w:lineRule="auto"/>
        <w:jc w:val="both"/>
        <w:rPr>
          <w:rFonts w:asciiTheme="majorHAnsi" w:hAnsiTheme="majorHAnsi" w:cs="Courier New"/>
          <w:sz w:val="20"/>
          <w:szCs w:val="20"/>
          <w:lang w:val="es-AR"/>
        </w:rPr>
      </w:pPr>
      <w:r w:rsidRPr="00E32F9E">
        <w:rPr>
          <w:rFonts w:asciiTheme="majorHAnsi" w:hAnsiTheme="majorHAnsi" w:cs="Courier New"/>
          <w:sz w:val="20"/>
          <w:szCs w:val="20"/>
          <w:lang w:val="es-AR"/>
        </w:rPr>
        <w:t xml:space="preserve">PLANTEO DE RECURSOS. Los recursos que se planteen con motivo de las penalidades que imponga Educ.ar S.E. sólo serán sustanciados después de satisfecho el pago de la multa o de hecho efectivo el monto de la garantía perdida. </w:t>
      </w:r>
    </w:p>
    <w:p w:rsidR="006314EB" w:rsidRPr="00262118" w:rsidRDefault="006314EB" w:rsidP="006314EB">
      <w:pPr>
        <w:spacing w:before="120" w:after="120" w:line="360" w:lineRule="auto"/>
        <w:jc w:val="both"/>
        <w:rPr>
          <w:rFonts w:asciiTheme="majorHAnsi" w:eastAsia="Times New Roman" w:hAnsiTheme="majorHAnsi" w:cs="Courier New"/>
          <w:b/>
          <w:sz w:val="20"/>
          <w:szCs w:val="20"/>
          <w:lang w:val="es-ES"/>
        </w:rPr>
      </w:pPr>
      <w:r w:rsidRPr="00262118">
        <w:rPr>
          <w:rFonts w:asciiTheme="majorHAnsi" w:eastAsia="Times New Roman" w:hAnsiTheme="majorHAnsi" w:cs="Courier New"/>
          <w:b/>
          <w:sz w:val="20"/>
          <w:szCs w:val="20"/>
          <w:lang w:val="es-AR"/>
        </w:rPr>
        <w:t>V.2</w:t>
      </w:r>
      <w:r>
        <w:rPr>
          <w:rFonts w:asciiTheme="majorHAnsi" w:eastAsia="Times New Roman" w:hAnsiTheme="majorHAnsi" w:cs="Courier New"/>
          <w:b/>
          <w:sz w:val="20"/>
          <w:szCs w:val="20"/>
          <w:lang w:val="es-AR"/>
        </w:rPr>
        <w:t>7</w:t>
      </w:r>
      <w:r w:rsidRPr="00262118">
        <w:rPr>
          <w:rFonts w:asciiTheme="majorHAnsi" w:eastAsia="Times New Roman" w:hAnsiTheme="majorHAnsi" w:cs="Courier New"/>
          <w:b/>
          <w:sz w:val="20"/>
          <w:szCs w:val="20"/>
          <w:lang w:val="es-AR"/>
        </w:rPr>
        <w:t xml:space="preserve"> </w:t>
      </w:r>
      <w:r w:rsidRPr="00262118">
        <w:rPr>
          <w:rFonts w:asciiTheme="majorHAnsi" w:eastAsia="Times New Roman" w:hAnsiTheme="majorHAnsi" w:cs="Courier New"/>
          <w:b/>
          <w:sz w:val="20"/>
          <w:szCs w:val="20"/>
          <w:u w:val="single"/>
          <w:lang w:val="es-AR"/>
        </w:rPr>
        <w:t>Jurisdicción</w:t>
      </w:r>
      <w:r w:rsidRPr="00262118">
        <w:rPr>
          <w:rFonts w:asciiTheme="majorHAnsi" w:eastAsia="Times New Roman" w:hAnsiTheme="majorHAnsi" w:cs="Courier New"/>
          <w:b/>
          <w:sz w:val="20"/>
          <w:szCs w:val="20"/>
          <w:lang w:val="es-AR"/>
        </w:rPr>
        <w:t xml:space="preserve">. </w:t>
      </w:r>
    </w:p>
    <w:p w:rsidR="006314EB" w:rsidRPr="00262118" w:rsidRDefault="006314EB" w:rsidP="006314EB">
      <w:pPr>
        <w:spacing w:before="120" w:after="120" w:line="360" w:lineRule="auto"/>
        <w:jc w:val="both"/>
        <w:rPr>
          <w:rFonts w:asciiTheme="majorHAnsi" w:eastAsia="Calibri" w:hAnsiTheme="majorHAnsi" w:cs="Courier New"/>
          <w:sz w:val="20"/>
          <w:szCs w:val="20"/>
          <w:lang w:val="es-AR"/>
        </w:rPr>
      </w:pPr>
      <w:r w:rsidRPr="00262118">
        <w:rPr>
          <w:rFonts w:asciiTheme="majorHAnsi" w:eastAsia="Times New Roman" w:hAnsiTheme="majorHAnsi" w:cs="Courier New"/>
          <w:bCs/>
          <w:sz w:val="20"/>
          <w:szCs w:val="20"/>
          <w:lang w:val="es-AR"/>
        </w:rPr>
        <w:t xml:space="preserve">Para cualquier acción legal a que la presente contratación pudiera dar lugar, las partes se someten a la jurisdicción de los </w:t>
      </w:r>
      <w:r w:rsidRPr="00262118">
        <w:rPr>
          <w:rFonts w:asciiTheme="majorHAnsi" w:eastAsia="Calibri" w:hAnsiTheme="majorHAnsi" w:cs="Courier New"/>
          <w:bCs/>
          <w:sz w:val="20"/>
          <w:szCs w:val="20"/>
          <w:lang w:val="es-AR"/>
        </w:rPr>
        <w:t>Tribunales Federales en lo Civil y Comercial de la Ciudad Autónoma de Buenos Aires, con expresa renuncia de otro fuero o jurisdicción que pudiere corresponder</w:t>
      </w:r>
      <w:r w:rsidRPr="00262118">
        <w:rPr>
          <w:rFonts w:asciiTheme="majorHAnsi" w:eastAsia="Calibri" w:hAnsiTheme="majorHAnsi" w:cs="Courier New"/>
          <w:sz w:val="20"/>
          <w:szCs w:val="20"/>
          <w:lang w:val="es-AR"/>
        </w:rPr>
        <w:t>.</w:t>
      </w:r>
    </w:p>
    <w:p w:rsidR="006314EB" w:rsidRPr="00E32F9E" w:rsidRDefault="006314EB" w:rsidP="006314EB">
      <w:pPr>
        <w:tabs>
          <w:tab w:val="num" w:pos="720"/>
        </w:tabs>
        <w:spacing w:before="120" w:after="120" w:line="360" w:lineRule="auto"/>
        <w:jc w:val="both"/>
        <w:rPr>
          <w:rFonts w:asciiTheme="majorHAnsi" w:hAnsiTheme="majorHAnsi" w:cs="Courier New"/>
          <w:sz w:val="20"/>
          <w:szCs w:val="20"/>
          <w:lang w:val="es-AR"/>
        </w:rPr>
      </w:pPr>
      <w:r>
        <w:rPr>
          <w:rFonts w:asciiTheme="majorHAnsi" w:hAnsiTheme="majorHAnsi" w:cs="Courier New"/>
          <w:b/>
          <w:sz w:val="20"/>
          <w:szCs w:val="20"/>
          <w:lang w:val="es-AR"/>
        </w:rPr>
        <w:t>V.28</w:t>
      </w:r>
      <w:r w:rsidRPr="00262118">
        <w:rPr>
          <w:rFonts w:asciiTheme="majorHAnsi" w:hAnsiTheme="majorHAnsi" w:cs="Courier New"/>
          <w:b/>
          <w:sz w:val="20"/>
          <w:szCs w:val="20"/>
          <w:lang w:val="es-AR"/>
        </w:rPr>
        <w:t xml:space="preserve">. </w:t>
      </w:r>
      <w:r w:rsidRPr="00262118">
        <w:rPr>
          <w:rFonts w:asciiTheme="majorHAnsi" w:hAnsiTheme="majorHAnsi" w:cs="Courier New"/>
          <w:b/>
          <w:sz w:val="20"/>
          <w:szCs w:val="20"/>
          <w:u w:val="single"/>
          <w:lang w:val="es-AR"/>
        </w:rPr>
        <w:t>De las relaciones laborales.</w:t>
      </w:r>
    </w:p>
    <w:p w:rsidR="003E5E5F" w:rsidRDefault="003E5E5F" w:rsidP="003E5E5F">
      <w:pPr>
        <w:tabs>
          <w:tab w:val="num" w:pos="720"/>
        </w:tabs>
        <w:spacing w:before="120" w:after="120" w:line="360" w:lineRule="auto"/>
        <w:jc w:val="both"/>
        <w:rPr>
          <w:rFonts w:asciiTheme="majorHAnsi" w:eastAsia="Times New Roman" w:hAnsiTheme="majorHAnsi" w:cs="Courier New"/>
          <w:sz w:val="20"/>
          <w:szCs w:val="20"/>
        </w:rPr>
      </w:pPr>
      <w:r w:rsidRPr="00262118">
        <w:rPr>
          <w:rFonts w:asciiTheme="majorHAnsi" w:eastAsia="Times New Roman" w:hAnsiTheme="majorHAnsi" w:cs="Courier New"/>
          <w:sz w:val="20"/>
          <w:szCs w:val="20"/>
        </w:rPr>
        <w:t xml:space="preserve">El </w:t>
      </w:r>
      <w:r>
        <w:rPr>
          <w:rFonts w:asciiTheme="majorHAnsi" w:hAnsiTheme="majorHAnsi" w:cs="Courier New"/>
          <w:sz w:val="20"/>
          <w:szCs w:val="20"/>
        </w:rPr>
        <w:t>Adjudicatario</w:t>
      </w:r>
      <w:r w:rsidRPr="00262118">
        <w:rPr>
          <w:rFonts w:asciiTheme="majorHAnsi" w:eastAsia="Times New Roman" w:hAnsiTheme="majorHAnsi" w:cs="Courier New"/>
          <w:sz w:val="20"/>
          <w:szCs w:val="20"/>
        </w:rPr>
        <w:t xml:space="preserve"> será exclusivo responsab</w:t>
      </w:r>
      <w:r>
        <w:rPr>
          <w:rFonts w:asciiTheme="majorHAnsi" w:eastAsia="Times New Roman" w:hAnsiTheme="majorHAnsi" w:cs="Courier New"/>
          <w:sz w:val="20"/>
          <w:szCs w:val="20"/>
        </w:rPr>
        <w:t>le de la entrega de los bienes adquiridos</w:t>
      </w:r>
      <w:r w:rsidRPr="00262118">
        <w:rPr>
          <w:rFonts w:asciiTheme="majorHAnsi" w:eastAsia="Times New Roman" w:hAnsiTheme="majorHAnsi" w:cs="Courier New"/>
          <w:sz w:val="20"/>
          <w:szCs w:val="20"/>
        </w:rPr>
        <w:t xml:space="preserve"> y su personal actuará inexcusablemente sin relación de dependencia con Educ.ar S.E. </w:t>
      </w:r>
    </w:p>
    <w:p w:rsidR="003E5E5F" w:rsidRDefault="003E5E5F" w:rsidP="003E5E5F">
      <w:pPr>
        <w:tabs>
          <w:tab w:val="num" w:pos="720"/>
        </w:tabs>
        <w:spacing w:before="120" w:after="120" w:line="360" w:lineRule="auto"/>
        <w:jc w:val="both"/>
        <w:rPr>
          <w:rFonts w:asciiTheme="majorHAnsi" w:eastAsia="Times New Roman" w:hAnsiTheme="majorHAnsi" w:cs="Courier New"/>
          <w:sz w:val="20"/>
          <w:szCs w:val="20"/>
        </w:rPr>
      </w:pPr>
      <w:r w:rsidRPr="00262118">
        <w:rPr>
          <w:rFonts w:asciiTheme="majorHAnsi" w:eastAsia="Times New Roman" w:hAnsiTheme="majorHAnsi" w:cs="Courier New"/>
          <w:sz w:val="20"/>
          <w:szCs w:val="20"/>
        </w:rPr>
        <w:t xml:space="preserve">El </w:t>
      </w:r>
      <w:r>
        <w:rPr>
          <w:rFonts w:asciiTheme="majorHAnsi" w:hAnsiTheme="majorHAnsi" w:cs="Courier New"/>
          <w:sz w:val="20"/>
          <w:szCs w:val="20"/>
        </w:rPr>
        <w:t>Adjudicatario</w:t>
      </w:r>
      <w:r w:rsidRPr="00262118">
        <w:rPr>
          <w:rFonts w:asciiTheme="majorHAnsi" w:eastAsia="Times New Roman" w:hAnsiTheme="majorHAnsi" w:cs="Courier New"/>
          <w:sz w:val="20"/>
          <w:szCs w:val="20"/>
        </w:rPr>
        <w:t xml:space="preserve"> se compromete en forma irrevocable, a mantener indemne a Educ.ar S.E. y/o Ministerio de Educación</w:t>
      </w:r>
      <w:r>
        <w:rPr>
          <w:rFonts w:asciiTheme="majorHAnsi" w:eastAsia="Times New Roman" w:hAnsiTheme="majorHAnsi" w:cs="Courier New"/>
          <w:sz w:val="20"/>
          <w:szCs w:val="20"/>
        </w:rPr>
        <w:t xml:space="preserve"> y Deportes de la Nación</w:t>
      </w:r>
      <w:r w:rsidRPr="00262118">
        <w:rPr>
          <w:rFonts w:asciiTheme="majorHAnsi" w:eastAsia="Times New Roman" w:hAnsiTheme="majorHAnsi" w:cs="Courier New"/>
          <w:sz w:val="20"/>
          <w:szCs w:val="20"/>
        </w:rPr>
        <w:t xml:space="preserve"> por cualquier reclamo, acción judicial, demanda, daño o responsabilidad de cualquier tipo o naturaleza que sea entablada por cualquier persona pública o privada, física o jurídica, o dependientes del propio contratista, cualquiera fuera la causa del reclamo, responsabilidad que se mantendrá aún concluida la contratación, cualquiera fuere la causa y que se extenderá o alcanzará a indemnizaciones, gastos y costas, sin que la enunciación sea limitativa.</w:t>
      </w:r>
    </w:p>
    <w:p w:rsidR="006314EB" w:rsidRPr="00262118" w:rsidRDefault="006314EB" w:rsidP="006314EB">
      <w:pPr>
        <w:pStyle w:val="Standard"/>
        <w:spacing w:before="120" w:after="120" w:line="360" w:lineRule="auto"/>
        <w:jc w:val="both"/>
        <w:rPr>
          <w:rFonts w:asciiTheme="majorHAnsi" w:hAnsiTheme="majorHAnsi" w:cs="Courier New"/>
          <w:b/>
          <w:bCs/>
          <w:sz w:val="20"/>
          <w:szCs w:val="20"/>
        </w:rPr>
      </w:pPr>
      <w:r w:rsidRPr="00262118">
        <w:rPr>
          <w:rFonts w:asciiTheme="majorHAnsi" w:hAnsiTheme="majorHAnsi" w:cs="Courier New"/>
          <w:b/>
          <w:bCs/>
          <w:sz w:val="20"/>
          <w:szCs w:val="20"/>
        </w:rPr>
        <w:t xml:space="preserve">V. </w:t>
      </w:r>
      <w:r>
        <w:rPr>
          <w:rFonts w:asciiTheme="majorHAnsi" w:hAnsiTheme="majorHAnsi" w:cs="Courier New"/>
          <w:b/>
          <w:bCs/>
          <w:sz w:val="20"/>
          <w:szCs w:val="20"/>
        </w:rPr>
        <w:t>29</w:t>
      </w:r>
      <w:r w:rsidRPr="00262118">
        <w:rPr>
          <w:rFonts w:asciiTheme="majorHAnsi" w:hAnsiTheme="majorHAnsi" w:cs="Courier New"/>
          <w:b/>
          <w:bCs/>
          <w:sz w:val="20"/>
          <w:szCs w:val="20"/>
        </w:rPr>
        <w:t xml:space="preserve">. </w:t>
      </w:r>
      <w:r w:rsidRPr="00262118">
        <w:rPr>
          <w:rFonts w:asciiTheme="majorHAnsi" w:hAnsiTheme="majorHAnsi" w:cs="Courier New"/>
          <w:b/>
          <w:bCs/>
          <w:sz w:val="20"/>
          <w:szCs w:val="20"/>
          <w:u w:val="single"/>
        </w:rPr>
        <w:t>Observaciones generales.</w:t>
      </w:r>
    </w:p>
    <w:p w:rsidR="006314EB" w:rsidRPr="00262118" w:rsidRDefault="006314EB" w:rsidP="006314EB">
      <w:pPr>
        <w:pStyle w:val="Standard"/>
        <w:tabs>
          <w:tab w:val="left" w:pos="714"/>
        </w:tabs>
        <w:spacing w:before="120" w:after="120" w:line="360" w:lineRule="auto"/>
        <w:jc w:val="both"/>
        <w:rPr>
          <w:rFonts w:asciiTheme="majorHAnsi" w:hAnsiTheme="majorHAnsi" w:cs="Courier New"/>
          <w:sz w:val="20"/>
          <w:szCs w:val="20"/>
        </w:rPr>
      </w:pPr>
      <w:r>
        <w:rPr>
          <w:rFonts w:asciiTheme="majorHAnsi" w:hAnsiTheme="majorHAnsi" w:cs="Courier New"/>
          <w:b/>
          <w:bCs/>
          <w:sz w:val="20"/>
          <w:szCs w:val="20"/>
        </w:rPr>
        <w:t>V.29</w:t>
      </w:r>
      <w:r w:rsidRPr="007024AA">
        <w:rPr>
          <w:rFonts w:asciiTheme="majorHAnsi" w:hAnsiTheme="majorHAnsi" w:cs="Courier New"/>
          <w:b/>
          <w:bCs/>
          <w:sz w:val="20"/>
          <w:szCs w:val="20"/>
        </w:rPr>
        <w:t>.1.</w:t>
      </w:r>
      <w:r w:rsidRPr="00262118">
        <w:rPr>
          <w:rFonts w:asciiTheme="majorHAnsi" w:hAnsiTheme="majorHAnsi" w:cs="Courier New"/>
          <w:bCs/>
          <w:sz w:val="20"/>
          <w:szCs w:val="20"/>
        </w:rPr>
        <w:t xml:space="preserve"> </w:t>
      </w:r>
      <w:r w:rsidRPr="00262118">
        <w:rPr>
          <w:rFonts w:asciiTheme="majorHAnsi" w:hAnsiTheme="majorHAnsi" w:cs="Courier New"/>
          <w:sz w:val="20"/>
          <w:szCs w:val="20"/>
        </w:rPr>
        <w:t>Todo conflicto que pueda presentarse entre el presente pliego y el Pliego de Bases y Condiciones Generales se resolverá en favor del presente.</w:t>
      </w:r>
    </w:p>
    <w:p w:rsidR="006314EB" w:rsidRPr="00144B8A" w:rsidRDefault="006314EB" w:rsidP="006314EB">
      <w:pPr>
        <w:pStyle w:val="Standard"/>
        <w:tabs>
          <w:tab w:val="left" w:pos="714"/>
        </w:tabs>
        <w:spacing w:before="120" w:after="120" w:line="360" w:lineRule="auto"/>
        <w:jc w:val="both"/>
        <w:rPr>
          <w:rFonts w:asciiTheme="majorHAnsi" w:hAnsiTheme="majorHAnsi" w:cs="Courier New"/>
          <w:sz w:val="20"/>
          <w:szCs w:val="20"/>
        </w:rPr>
      </w:pPr>
      <w:r>
        <w:rPr>
          <w:rFonts w:asciiTheme="majorHAnsi" w:hAnsiTheme="majorHAnsi" w:cs="Courier New"/>
          <w:b/>
          <w:bCs/>
          <w:sz w:val="20"/>
          <w:szCs w:val="20"/>
        </w:rPr>
        <w:t>V.29</w:t>
      </w:r>
      <w:r w:rsidRPr="00262118">
        <w:rPr>
          <w:rFonts w:asciiTheme="majorHAnsi" w:hAnsiTheme="majorHAnsi" w:cs="Courier New"/>
          <w:b/>
          <w:bCs/>
          <w:sz w:val="20"/>
          <w:szCs w:val="20"/>
        </w:rPr>
        <w:t>.</w:t>
      </w:r>
      <w:r w:rsidR="00FD187B">
        <w:rPr>
          <w:rFonts w:asciiTheme="majorHAnsi" w:hAnsiTheme="majorHAnsi" w:cs="Courier New"/>
          <w:b/>
          <w:bCs/>
          <w:sz w:val="20"/>
          <w:szCs w:val="20"/>
        </w:rPr>
        <w:t>2</w:t>
      </w:r>
      <w:r w:rsidRPr="00262118">
        <w:rPr>
          <w:rFonts w:asciiTheme="majorHAnsi" w:hAnsiTheme="majorHAnsi" w:cs="Courier New"/>
          <w:b/>
          <w:bCs/>
          <w:sz w:val="20"/>
          <w:szCs w:val="20"/>
        </w:rPr>
        <w:t>.</w:t>
      </w:r>
      <w:r w:rsidRPr="00262118">
        <w:rPr>
          <w:rFonts w:asciiTheme="majorHAnsi" w:hAnsiTheme="majorHAnsi" w:cs="Courier New"/>
          <w:bCs/>
          <w:sz w:val="20"/>
          <w:szCs w:val="20"/>
        </w:rPr>
        <w:t xml:space="preserve"> </w:t>
      </w:r>
      <w:r w:rsidRPr="00262118">
        <w:rPr>
          <w:rFonts w:asciiTheme="majorHAnsi" w:hAnsiTheme="majorHAnsi" w:cs="Courier New"/>
          <w:sz w:val="20"/>
          <w:szCs w:val="20"/>
        </w:rPr>
        <w:t xml:space="preserve">El dictamen de evaluación de las ofertas deberá comunicarse a todos los </w:t>
      </w:r>
      <w:r>
        <w:rPr>
          <w:rFonts w:asciiTheme="majorHAnsi" w:hAnsiTheme="majorHAnsi" w:cs="Courier New"/>
          <w:sz w:val="20"/>
          <w:szCs w:val="20"/>
        </w:rPr>
        <w:t>Oferente</w:t>
      </w:r>
      <w:r w:rsidRPr="00262118">
        <w:rPr>
          <w:rFonts w:asciiTheme="majorHAnsi" w:hAnsiTheme="majorHAnsi" w:cs="Courier New"/>
          <w:sz w:val="20"/>
          <w:szCs w:val="20"/>
        </w:rPr>
        <w:t xml:space="preserve">s de acuerdo </w:t>
      </w:r>
      <w:r w:rsidRPr="00262118">
        <w:rPr>
          <w:rFonts w:asciiTheme="majorHAnsi" w:hAnsiTheme="majorHAnsi" w:cs="Courier New"/>
          <w:sz w:val="20"/>
          <w:szCs w:val="20"/>
        </w:rPr>
        <w:lastRenderedPageBreak/>
        <w:t>a los mecanismos establecidos en el Reglamento de Compras y Contrataciones de Bienes y Servicios de Educ.ar S.E. Los interesados podr</w:t>
      </w:r>
      <w:r>
        <w:rPr>
          <w:rFonts w:asciiTheme="majorHAnsi" w:hAnsiTheme="majorHAnsi" w:cs="Courier New"/>
          <w:sz w:val="20"/>
          <w:szCs w:val="20"/>
        </w:rPr>
        <w:t xml:space="preserve">án impugnarlo dentro de las </w:t>
      </w:r>
      <w:r w:rsidR="006D2F40">
        <w:rPr>
          <w:rFonts w:asciiTheme="majorHAnsi" w:hAnsiTheme="majorHAnsi" w:cs="Courier New"/>
          <w:sz w:val="20"/>
          <w:szCs w:val="20"/>
        </w:rPr>
        <w:t>setenta y dos (72</w:t>
      </w:r>
      <w:r w:rsidR="00041F1C" w:rsidRPr="00262118">
        <w:rPr>
          <w:rFonts w:asciiTheme="majorHAnsi" w:hAnsiTheme="majorHAnsi" w:cs="Courier New"/>
          <w:sz w:val="20"/>
          <w:szCs w:val="20"/>
        </w:rPr>
        <w:t xml:space="preserve">) horas </w:t>
      </w:r>
      <w:r w:rsidRPr="00262118">
        <w:rPr>
          <w:rFonts w:asciiTheme="majorHAnsi" w:hAnsiTheme="majorHAnsi" w:cs="Courier New"/>
          <w:sz w:val="20"/>
          <w:szCs w:val="20"/>
        </w:rPr>
        <w:t xml:space="preserve">horas hábiles de notificado. Durante ese término el expediente se pondrá a disposición de los </w:t>
      </w:r>
      <w:r>
        <w:rPr>
          <w:rFonts w:asciiTheme="majorHAnsi" w:hAnsiTheme="majorHAnsi" w:cs="Courier New"/>
          <w:sz w:val="20"/>
          <w:szCs w:val="20"/>
        </w:rPr>
        <w:t>Oferente</w:t>
      </w:r>
      <w:r w:rsidRPr="00262118">
        <w:rPr>
          <w:rFonts w:asciiTheme="majorHAnsi" w:hAnsiTheme="majorHAnsi" w:cs="Courier New"/>
          <w:sz w:val="20"/>
          <w:szCs w:val="20"/>
        </w:rPr>
        <w:t>s para su vista. La garantía será devuelta a los impugnantes si la impugnación fuera resuelta favorablemente. En tal sentido la misma será devuelta dentro de los (10) diez días de dictado la resolución de la Gerencia General que haga lugar a la impugnación presentada. En caso contrario, se ejecutará la garantía integrada a favor de Educ.ar S.E.</w:t>
      </w:r>
    </w:p>
    <w:p w:rsidR="006314EB" w:rsidRPr="009253D7" w:rsidRDefault="006314EB" w:rsidP="006314EB">
      <w:pPr>
        <w:pStyle w:val="Standard"/>
        <w:spacing w:line="360" w:lineRule="auto"/>
        <w:jc w:val="both"/>
        <w:rPr>
          <w:rFonts w:asciiTheme="majorHAnsi" w:hAnsiTheme="majorHAnsi" w:cs="Times New Roman"/>
          <w:b/>
          <w:bCs/>
          <w:sz w:val="20"/>
          <w:szCs w:val="20"/>
        </w:rPr>
      </w:pPr>
      <w:r w:rsidRPr="009253D7">
        <w:rPr>
          <w:rFonts w:asciiTheme="majorHAnsi" w:hAnsiTheme="majorHAnsi" w:cs="Times New Roman"/>
          <w:b/>
          <w:bCs/>
          <w:sz w:val="20"/>
          <w:szCs w:val="20"/>
        </w:rPr>
        <w:t xml:space="preserve">V 30.Prohibición de cesión: </w:t>
      </w:r>
      <w:r w:rsidRPr="009253D7">
        <w:rPr>
          <w:rFonts w:asciiTheme="majorHAnsi" w:hAnsiTheme="majorHAnsi" w:cs="Times New Roman"/>
          <w:bCs/>
          <w:sz w:val="20"/>
          <w:szCs w:val="20"/>
        </w:rPr>
        <w:t>La presente contratación se celebra en consideración a los conocimientos y habilidades del Adjudicatario y, por consiguiente, no podrá cederlo ni delegar la dirección y ejecución de la obra a persona natural o jurídica alguna sin autorización previa y por escrito de Educ.ar SE; si el adjudicatario llegare a subcontratar la ejecución total o parcial del presente contrato, asumirá la totalidad de los riesgos sin que el silencio del adjudicatario implique modificación, exoneración, o novación de sus obligaciones.</w:t>
      </w:r>
    </w:p>
    <w:p w:rsidR="006314EB" w:rsidRPr="009253D7" w:rsidRDefault="006314EB" w:rsidP="006314EB">
      <w:pPr>
        <w:pStyle w:val="Standard"/>
        <w:spacing w:line="360" w:lineRule="auto"/>
        <w:jc w:val="both"/>
        <w:rPr>
          <w:rFonts w:asciiTheme="majorHAnsi" w:hAnsiTheme="majorHAnsi" w:cs="Times New Roman"/>
          <w:b/>
          <w:bCs/>
          <w:sz w:val="20"/>
          <w:szCs w:val="20"/>
        </w:rPr>
      </w:pPr>
      <w:r w:rsidRPr="009253D7">
        <w:rPr>
          <w:rFonts w:asciiTheme="majorHAnsi" w:hAnsiTheme="majorHAnsi" w:cs="Times New Roman"/>
          <w:b/>
          <w:bCs/>
          <w:sz w:val="20"/>
          <w:szCs w:val="20"/>
        </w:rPr>
        <w:t xml:space="preserve">V 31.Objeto social </w:t>
      </w:r>
    </w:p>
    <w:p w:rsidR="006314EB" w:rsidRPr="009253D7" w:rsidRDefault="006314EB" w:rsidP="006314EB">
      <w:pPr>
        <w:pStyle w:val="Prrafodelista1"/>
        <w:spacing w:line="360" w:lineRule="auto"/>
        <w:ind w:left="0"/>
        <w:jc w:val="both"/>
        <w:rPr>
          <w:rFonts w:asciiTheme="majorHAnsi" w:hAnsiTheme="majorHAnsi"/>
        </w:rPr>
      </w:pPr>
      <w:r w:rsidRPr="009253D7">
        <w:rPr>
          <w:rFonts w:asciiTheme="majorHAnsi" w:hAnsiTheme="majorHAnsi"/>
        </w:rPr>
        <w:t>No serán consideradas aquellas empresas cuyo objeto social no contemple con precisión la realización de los servicios que se contratan o los bienes que se pretenden adquirir.</w:t>
      </w:r>
    </w:p>
    <w:p w:rsidR="006314EB" w:rsidRDefault="006314EB" w:rsidP="006314EB">
      <w:pPr>
        <w:pStyle w:val="Standard"/>
        <w:spacing w:before="120" w:after="120" w:line="360" w:lineRule="auto"/>
        <w:jc w:val="both"/>
        <w:rPr>
          <w:rFonts w:asciiTheme="majorHAnsi" w:eastAsia="MS Mincho" w:hAnsiTheme="majorHAnsi" w:cs="Times New Roman"/>
          <w:kern w:val="0"/>
          <w:sz w:val="20"/>
          <w:szCs w:val="20"/>
          <w:lang w:eastAsia="es-ES"/>
        </w:rPr>
      </w:pPr>
      <w:r w:rsidRPr="009253D7">
        <w:rPr>
          <w:rFonts w:asciiTheme="majorHAnsi" w:eastAsia="MS Mincho" w:hAnsiTheme="majorHAnsi" w:cs="Times New Roman"/>
          <w:b/>
          <w:kern w:val="0"/>
          <w:sz w:val="20"/>
          <w:szCs w:val="20"/>
          <w:lang w:eastAsia="es-ES"/>
        </w:rPr>
        <w:t xml:space="preserve">V 32 .Observaciones sobre admisibilidad de ofertas: </w:t>
      </w:r>
      <w:r w:rsidRPr="009253D7">
        <w:rPr>
          <w:rFonts w:asciiTheme="majorHAnsi" w:eastAsia="MS Mincho" w:hAnsiTheme="majorHAnsi" w:cs="Times New Roman"/>
          <w:kern w:val="0"/>
          <w:sz w:val="20"/>
          <w:szCs w:val="20"/>
          <w:lang w:eastAsia="es-ES"/>
        </w:rPr>
        <w:t>Resultarán descalificados aquellos oferentes que habiendo prestado servicios en Educ.ar S.E. u otros Organismos Públicos hubieran sido sancionados y/o hubieran hecho abandono del servicio y/o hubiera incurrido en incumplimiento o penalidades. Asimismo, resultarán descalificados aquellos que, al momento de la apertura de las ofertas o en la etapa de evaluación de aquellas o en la adjudicación, se encuentren concursados y/o que hayan presentado acuerdo preventivo extrajudicial o que posean pedido de quiebra.</w:t>
      </w:r>
    </w:p>
    <w:p w:rsidR="001B2B7C" w:rsidRDefault="001B2B7C" w:rsidP="001B2B7C">
      <w:pPr>
        <w:pStyle w:val="standard0"/>
        <w:spacing w:before="120" w:beforeAutospacing="0" w:after="120" w:afterAutospacing="0" w:line="360" w:lineRule="auto"/>
        <w:jc w:val="both"/>
      </w:pPr>
      <w:r>
        <w:rPr>
          <w:rFonts w:asciiTheme="majorHAnsi" w:hAnsiTheme="majorHAnsi"/>
          <w:b/>
          <w:bCs/>
          <w:sz w:val="20"/>
          <w:szCs w:val="20"/>
        </w:rPr>
        <w:t xml:space="preserve">V 33. </w:t>
      </w:r>
      <w:r>
        <w:rPr>
          <w:rFonts w:asciiTheme="majorHAnsi" w:hAnsiTheme="majorHAnsi" w:cs="Courier New"/>
          <w:b/>
          <w:bCs/>
          <w:sz w:val="20"/>
          <w:szCs w:val="20"/>
          <w:u w:val="single"/>
        </w:rPr>
        <w:t>Bienes con Errores y/o Defectuoso.</w:t>
      </w:r>
    </w:p>
    <w:p w:rsidR="001B2B7C" w:rsidRDefault="001B2B7C" w:rsidP="001B2B7C">
      <w:pPr>
        <w:tabs>
          <w:tab w:val="num" w:pos="900"/>
        </w:tabs>
        <w:spacing w:before="100" w:beforeAutospacing="1" w:after="100" w:afterAutospacing="1" w:line="360" w:lineRule="auto"/>
        <w:jc w:val="both"/>
        <w:rPr>
          <w:rFonts w:ascii="Times New Roman" w:eastAsia="Times New Roman" w:hAnsi="Times New Roman" w:cs="Times New Roman"/>
          <w:lang w:val="es-AR" w:eastAsia="es-AR"/>
        </w:rPr>
      </w:pPr>
      <w:r>
        <w:rPr>
          <w:rFonts w:ascii="Arial" w:eastAsia="Arial" w:hAnsi="Arial" w:cs="Arial"/>
          <w:sz w:val="20"/>
          <w:szCs w:val="20"/>
          <w:lang w:eastAsia="es-AR"/>
        </w:rPr>
        <w:t>a.</w:t>
      </w:r>
      <w:r>
        <w:rPr>
          <w:rFonts w:ascii="Times New Roman" w:eastAsia="Arial" w:hAnsi="Times New Roman" w:cs="Times New Roman"/>
          <w:sz w:val="14"/>
          <w:szCs w:val="14"/>
          <w:lang w:eastAsia="es-AR"/>
        </w:rPr>
        <w:t xml:space="preserve">                 </w:t>
      </w:r>
      <w:r>
        <w:rPr>
          <w:rFonts w:ascii="Calibri" w:eastAsia="Times New Roman" w:hAnsi="Calibri" w:cs="Times New Roman"/>
          <w:sz w:val="20"/>
          <w:szCs w:val="20"/>
          <w:lang w:eastAsia="es-AR"/>
        </w:rPr>
        <w:t>Educ.ar S.E., practicará controles de calidad sobre los bienes que entregue el Adjudicatario. En caso de detectarse fallas de calidad, el Adjudicatario, deberá responder los reclamos y Educ.ar S.E. se reserva el derecho a emitir una Nota de Débito por el 10% del total de la factura correspondiente a la prestación defectuosa, en concepto de resarcimiento.</w:t>
      </w:r>
    </w:p>
    <w:p w:rsidR="001B2B7C" w:rsidRDefault="001B2B7C" w:rsidP="001B2B7C">
      <w:pPr>
        <w:tabs>
          <w:tab w:val="num" w:pos="900"/>
        </w:tabs>
        <w:spacing w:line="360" w:lineRule="auto"/>
        <w:ind w:right="96"/>
        <w:jc w:val="both"/>
        <w:rPr>
          <w:rFonts w:ascii="Times New Roman" w:eastAsia="Times New Roman" w:hAnsi="Times New Roman" w:cs="Times New Roman"/>
          <w:lang w:val="es-AR" w:eastAsia="es-AR"/>
        </w:rPr>
      </w:pPr>
      <w:r>
        <w:rPr>
          <w:rFonts w:ascii="Arial" w:eastAsia="Arial" w:hAnsi="Arial" w:cs="Arial"/>
          <w:sz w:val="20"/>
          <w:szCs w:val="20"/>
          <w:lang w:eastAsia="es-AR"/>
        </w:rPr>
        <w:t>b.</w:t>
      </w:r>
      <w:r>
        <w:rPr>
          <w:rFonts w:ascii="Times New Roman" w:eastAsia="Arial" w:hAnsi="Times New Roman" w:cs="Times New Roman"/>
          <w:sz w:val="14"/>
          <w:szCs w:val="14"/>
          <w:lang w:eastAsia="es-AR"/>
        </w:rPr>
        <w:t xml:space="preserve">                </w:t>
      </w:r>
      <w:r>
        <w:rPr>
          <w:rFonts w:ascii="Calibri" w:eastAsia="Times New Roman" w:hAnsi="Calibri" w:cs="Times New Roman"/>
          <w:sz w:val="20"/>
          <w:szCs w:val="20"/>
          <w:lang w:eastAsia="es-AR"/>
        </w:rPr>
        <w:t xml:space="preserve">Si el Adjudicatario incurriera en forma reiterada con errores, Educ.ar S.E. podrá rescindir unilateralmente el contrato sin que ello genere derecho a reclamo alguno por parte del Proveedor Adjudicatario. </w:t>
      </w:r>
    </w:p>
    <w:p w:rsidR="001B2B7C" w:rsidRDefault="001B2B7C" w:rsidP="006314EB">
      <w:pPr>
        <w:pStyle w:val="Standard"/>
        <w:spacing w:before="120" w:after="120" w:line="360" w:lineRule="auto"/>
        <w:jc w:val="both"/>
        <w:rPr>
          <w:rFonts w:asciiTheme="majorHAnsi" w:eastAsia="MS Mincho" w:hAnsiTheme="majorHAnsi" w:cs="Times New Roman"/>
          <w:kern w:val="0"/>
          <w:sz w:val="20"/>
          <w:szCs w:val="20"/>
          <w:lang w:eastAsia="es-ES"/>
        </w:rPr>
      </w:pPr>
    </w:p>
    <w:p w:rsidR="003E5E5F" w:rsidRDefault="003E5E5F" w:rsidP="001B2B7C">
      <w:pPr>
        <w:pStyle w:val="Standard"/>
        <w:spacing w:before="120" w:after="120" w:line="360" w:lineRule="auto"/>
        <w:rPr>
          <w:rFonts w:asciiTheme="majorHAnsi" w:hAnsiTheme="majorHAnsi" w:cs="Courier New"/>
          <w:b/>
          <w:iCs/>
          <w:sz w:val="20"/>
          <w:szCs w:val="20"/>
          <w:u w:val="single"/>
        </w:rPr>
      </w:pPr>
    </w:p>
    <w:p w:rsidR="00D5769F" w:rsidRPr="00E01FDE" w:rsidRDefault="005B592C" w:rsidP="00D5769F">
      <w:pPr>
        <w:pStyle w:val="Standard"/>
        <w:spacing w:before="120" w:after="120" w:line="360" w:lineRule="auto"/>
        <w:jc w:val="center"/>
        <w:rPr>
          <w:rFonts w:asciiTheme="majorHAnsi" w:hAnsiTheme="majorHAnsi" w:cs="Courier New"/>
          <w:b/>
          <w:iCs/>
          <w:sz w:val="20"/>
          <w:szCs w:val="20"/>
          <w:u w:val="single"/>
        </w:rPr>
      </w:pPr>
      <w:r w:rsidRPr="00E01FDE">
        <w:rPr>
          <w:rFonts w:asciiTheme="majorHAnsi" w:hAnsiTheme="majorHAnsi" w:cs="Courier New"/>
          <w:b/>
          <w:iCs/>
          <w:sz w:val="20"/>
          <w:szCs w:val="20"/>
          <w:u w:val="single"/>
        </w:rPr>
        <w:lastRenderedPageBreak/>
        <w:t>ANEXO I</w:t>
      </w:r>
    </w:p>
    <w:p w:rsidR="00D5769F" w:rsidRPr="00E01FDE" w:rsidRDefault="00E60464" w:rsidP="00D5769F">
      <w:pPr>
        <w:pStyle w:val="Standard"/>
        <w:spacing w:before="120" w:after="120" w:line="360" w:lineRule="auto"/>
        <w:jc w:val="center"/>
        <w:rPr>
          <w:rFonts w:asciiTheme="majorHAnsi" w:hAnsiTheme="majorHAnsi" w:cs="Courier New"/>
          <w:b/>
          <w:iCs/>
          <w:sz w:val="20"/>
          <w:szCs w:val="20"/>
          <w:u w:val="single"/>
        </w:rPr>
      </w:pPr>
      <w:r w:rsidRPr="00E01FDE">
        <w:rPr>
          <w:rFonts w:asciiTheme="majorHAnsi" w:hAnsiTheme="majorHAnsi" w:cs="Courier New"/>
          <w:b/>
          <w:iCs/>
          <w:sz w:val="20"/>
          <w:szCs w:val="20"/>
          <w:u w:val="single"/>
        </w:rPr>
        <w:t>PLANILLA DE COTIZACIÓN</w:t>
      </w:r>
    </w:p>
    <w:p w:rsidR="00F93A1F" w:rsidRPr="00E01FDE" w:rsidRDefault="00FA2E30" w:rsidP="00F93A1F">
      <w:pPr>
        <w:jc w:val="center"/>
        <w:rPr>
          <w:rFonts w:asciiTheme="majorHAnsi" w:hAnsiTheme="majorHAnsi"/>
          <w:b/>
          <w:bCs/>
          <w:sz w:val="20"/>
          <w:szCs w:val="20"/>
          <w:lang w:val="es-ES"/>
        </w:rPr>
      </w:pPr>
      <w:r>
        <w:rPr>
          <w:rFonts w:asciiTheme="majorHAnsi" w:hAnsiTheme="majorHAnsi"/>
          <w:b/>
          <w:bCs/>
          <w:sz w:val="20"/>
          <w:szCs w:val="20"/>
          <w:lang w:val="es-ES"/>
        </w:rPr>
        <w:t>EXPTE Nº 713/2016 – Coordinación técnica</w:t>
      </w:r>
      <w:r w:rsidR="00F93A1F" w:rsidRPr="00E01FDE">
        <w:rPr>
          <w:rFonts w:asciiTheme="majorHAnsi" w:hAnsiTheme="majorHAnsi"/>
          <w:b/>
          <w:bCs/>
          <w:sz w:val="20"/>
          <w:szCs w:val="20"/>
          <w:lang w:val="es-ES"/>
        </w:rPr>
        <w:t xml:space="preserve"> – </w:t>
      </w:r>
      <w:r>
        <w:rPr>
          <w:rFonts w:asciiTheme="majorHAnsi" w:hAnsiTheme="majorHAnsi"/>
          <w:b/>
          <w:bCs/>
          <w:sz w:val="20"/>
          <w:szCs w:val="20"/>
          <w:lang w:val="es-ES"/>
        </w:rPr>
        <w:t>Licitación Pública</w:t>
      </w:r>
      <w:r w:rsidR="0092718B" w:rsidRPr="00E01FDE">
        <w:rPr>
          <w:rFonts w:asciiTheme="majorHAnsi" w:hAnsiTheme="majorHAnsi"/>
          <w:b/>
          <w:bCs/>
          <w:sz w:val="20"/>
          <w:szCs w:val="20"/>
          <w:lang w:val="es-ES"/>
        </w:rPr>
        <w:t xml:space="preserve"> </w:t>
      </w:r>
      <w:r w:rsidR="00F93A1F" w:rsidRPr="00E01FDE">
        <w:rPr>
          <w:rFonts w:asciiTheme="majorHAnsi" w:hAnsiTheme="majorHAnsi"/>
          <w:b/>
          <w:bCs/>
          <w:sz w:val="20"/>
          <w:szCs w:val="20"/>
          <w:lang w:val="es-ES"/>
        </w:rPr>
        <w:t xml:space="preserve"> Nº </w:t>
      </w:r>
      <w:r>
        <w:rPr>
          <w:rFonts w:asciiTheme="majorHAnsi" w:hAnsiTheme="majorHAnsi"/>
          <w:b/>
          <w:bCs/>
          <w:sz w:val="20"/>
          <w:szCs w:val="20"/>
          <w:lang w:val="es-ES"/>
        </w:rPr>
        <w:t>13</w:t>
      </w:r>
      <w:r w:rsidR="00F93A1F" w:rsidRPr="00E01FDE">
        <w:rPr>
          <w:rFonts w:asciiTheme="majorHAnsi" w:hAnsiTheme="majorHAnsi"/>
          <w:b/>
          <w:bCs/>
          <w:sz w:val="20"/>
          <w:szCs w:val="20"/>
          <w:lang w:val="es-ES"/>
        </w:rPr>
        <w:t>/2016</w:t>
      </w:r>
    </w:p>
    <w:p w:rsidR="007E25F6" w:rsidRPr="00E01FDE" w:rsidRDefault="007E25F6" w:rsidP="007E25F6">
      <w:pPr>
        <w:jc w:val="center"/>
        <w:rPr>
          <w:rFonts w:asciiTheme="majorHAnsi" w:hAnsiTheme="majorHAnsi"/>
          <w:b/>
          <w:bCs/>
          <w:sz w:val="22"/>
          <w:szCs w:val="22"/>
          <w:lang w:val="es-ES"/>
        </w:rPr>
      </w:pPr>
    </w:p>
    <w:tbl>
      <w:tblPr>
        <w:tblW w:w="11052" w:type="dxa"/>
        <w:jc w:val="center"/>
        <w:tblInd w:w="847" w:type="dxa"/>
        <w:tblCellMar>
          <w:left w:w="70" w:type="dxa"/>
          <w:right w:w="70" w:type="dxa"/>
        </w:tblCellMar>
        <w:tblLook w:val="0000"/>
      </w:tblPr>
      <w:tblGrid>
        <w:gridCol w:w="979"/>
        <w:gridCol w:w="492"/>
        <w:gridCol w:w="2614"/>
        <w:gridCol w:w="1141"/>
        <w:gridCol w:w="1032"/>
        <w:gridCol w:w="1284"/>
        <w:gridCol w:w="187"/>
        <w:gridCol w:w="1302"/>
        <w:gridCol w:w="2021"/>
      </w:tblGrid>
      <w:tr w:rsidR="00FA2E30" w:rsidRPr="00E01FDE" w:rsidTr="00FA2E30">
        <w:trPr>
          <w:trHeight w:val="399"/>
          <w:jc w:val="center"/>
        </w:trPr>
        <w:tc>
          <w:tcPr>
            <w:tcW w:w="1471" w:type="dxa"/>
            <w:gridSpan w:val="2"/>
            <w:tcBorders>
              <w:top w:val="single" w:sz="4" w:space="0" w:color="auto"/>
              <w:left w:val="single" w:sz="4" w:space="0" w:color="auto"/>
              <w:bottom w:val="single" w:sz="4" w:space="0" w:color="auto"/>
              <w:right w:val="single" w:sz="4" w:space="0" w:color="auto"/>
            </w:tcBorders>
          </w:tcPr>
          <w:p w:rsidR="00FA2E30" w:rsidRPr="00E01FDE" w:rsidRDefault="00FA2E30" w:rsidP="005A22AE">
            <w:pPr>
              <w:jc w:val="center"/>
              <w:rPr>
                <w:rFonts w:asciiTheme="majorHAnsi" w:eastAsia="Times New Roman" w:hAnsiTheme="majorHAnsi"/>
                <w:b/>
                <w:bCs/>
                <w:sz w:val="22"/>
                <w:szCs w:val="22"/>
                <w:lang w:val="es-ES"/>
              </w:rPr>
            </w:pPr>
          </w:p>
        </w:tc>
        <w:tc>
          <w:tcPr>
            <w:tcW w:w="9581" w:type="dxa"/>
            <w:gridSpan w:val="7"/>
            <w:tcBorders>
              <w:top w:val="single" w:sz="4" w:space="0" w:color="auto"/>
              <w:left w:val="single" w:sz="4" w:space="0" w:color="auto"/>
              <w:bottom w:val="single" w:sz="4" w:space="0" w:color="auto"/>
              <w:right w:val="single" w:sz="4" w:space="0" w:color="auto"/>
            </w:tcBorders>
          </w:tcPr>
          <w:p w:rsidR="00FA2E30" w:rsidRPr="00E01FDE" w:rsidRDefault="00FA2E30" w:rsidP="005A22AE">
            <w:pPr>
              <w:jc w:val="center"/>
              <w:rPr>
                <w:rFonts w:asciiTheme="majorHAnsi" w:eastAsia="Times New Roman" w:hAnsiTheme="majorHAnsi"/>
                <w:b/>
                <w:bCs/>
                <w:sz w:val="22"/>
                <w:szCs w:val="22"/>
                <w:lang w:val="es-ES"/>
              </w:rPr>
            </w:pPr>
            <w:r w:rsidRPr="00E01FDE">
              <w:rPr>
                <w:rFonts w:asciiTheme="majorHAnsi" w:eastAsia="Times New Roman" w:hAnsiTheme="majorHAnsi"/>
                <w:b/>
                <w:bCs/>
                <w:sz w:val="22"/>
                <w:szCs w:val="22"/>
                <w:lang w:val="es-ES"/>
              </w:rPr>
              <w:t>Bienes y Servicios Solicitados</w:t>
            </w:r>
          </w:p>
        </w:tc>
      </w:tr>
      <w:tr w:rsidR="00FA2E30" w:rsidRPr="00E01FDE" w:rsidTr="00FA2E30">
        <w:trPr>
          <w:trHeight w:val="255"/>
          <w:jc w:val="center"/>
        </w:trPr>
        <w:tc>
          <w:tcPr>
            <w:tcW w:w="979" w:type="dxa"/>
            <w:vMerge w:val="restart"/>
            <w:tcBorders>
              <w:top w:val="nil"/>
              <w:left w:val="single" w:sz="4" w:space="0" w:color="auto"/>
              <w:right w:val="single" w:sz="4" w:space="0" w:color="auto"/>
            </w:tcBorders>
            <w:shd w:val="clear" w:color="auto" w:fill="auto"/>
            <w:vAlign w:val="center"/>
          </w:tcPr>
          <w:p w:rsidR="00FA2E30" w:rsidRPr="00E01FDE" w:rsidRDefault="00FA2E30" w:rsidP="00665114">
            <w:pPr>
              <w:jc w:val="center"/>
              <w:rPr>
                <w:rFonts w:asciiTheme="majorHAnsi" w:eastAsia="Times New Roman" w:hAnsiTheme="majorHAnsi"/>
                <w:b/>
                <w:bCs/>
                <w:sz w:val="22"/>
                <w:szCs w:val="22"/>
                <w:lang w:val="es-ES"/>
              </w:rPr>
            </w:pPr>
            <w:r w:rsidRPr="00E01FDE">
              <w:rPr>
                <w:rFonts w:asciiTheme="majorHAnsi" w:eastAsia="Times New Roman" w:hAnsiTheme="majorHAnsi"/>
                <w:b/>
                <w:bCs/>
                <w:sz w:val="22"/>
                <w:szCs w:val="22"/>
                <w:lang w:val="es-ES"/>
              </w:rPr>
              <w:t xml:space="preserve">Renglón </w:t>
            </w:r>
          </w:p>
        </w:tc>
        <w:tc>
          <w:tcPr>
            <w:tcW w:w="310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A2E30" w:rsidRPr="00E01FDE" w:rsidRDefault="00FA2E30" w:rsidP="005A22AE">
            <w:pPr>
              <w:jc w:val="center"/>
              <w:rPr>
                <w:rFonts w:asciiTheme="majorHAnsi" w:eastAsia="Times New Roman" w:hAnsiTheme="majorHAnsi"/>
                <w:b/>
                <w:bCs/>
                <w:sz w:val="22"/>
                <w:szCs w:val="22"/>
                <w:lang w:val="es-ES"/>
              </w:rPr>
            </w:pPr>
            <w:r w:rsidRPr="00E01FDE">
              <w:rPr>
                <w:rFonts w:asciiTheme="majorHAnsi" w:eastAsia="Times New Roman" w:hAnsiTheme="majorHAnsi"/>
                <w:b/>
                <w:bCs/>
                <w:sz w:val="22"/>
                <w:szCs w:val="22"/>
                <w:lang w:val="es-ES"/>
              </w:rPr>
              <w:t>Descripción</w:t>
            </w:r>
          </w:p>
        </w:tc>
        <w:tc>
          <w:tcPr>
            <w:tcW w:w="1141" w:type="dxa"/>
            <w:vMerge w:val="restart"/>
            <w:tcBorders>
              <w:top w:val="nil"/>
              <w:left w:val="single" w:sz="4" w:space="0" w:color="auto"/>
              <w:bottom w:val="single" w:sz="4" w:space="0" w:color="auto"/>
              <w:right w:val="single" w:sz="4" w:space="0" w:color="auto"/>
            </w:tcBorders>
            <w:shd w:val="clear" w:color="auto" w:fill="auto"/>
            <w:vAlign w:val="center"/>
          </w:tcPr>
          <w:p w:rsidR="00FA2E30" w:rsidRPr="00E01FDE" w:rsidRDefault="00FA2E30" w:rsidP="005A22AE">
            <w:pPr>
              <w:jc w:val="center"/>
              <w:rPr>
                <w:rFonts w:asciiTheme="majorHAnsi" w:eastAsia="Times New Roman" w:hAnsiTheme="majorHAnsi"/>
                <w:b/>
                <w:bCs/>
                <w:sz w:val="22"/>
                <w:szCs w:val="22"/>
                <w:lang w:val="es-ES"/>
              </w:rPr>
            </w:pPr>
            <w:r w:rsidRPr="00E01FDE">
              <w:rPr>
                <w:rFonts w:asciiTheme="majorHAnsi" w:eastAsia="Times New Roman" w:hAnsiTheme="majorHAnsi"/>
                <w:b/>
                <w:bCs/>
                <w:sz w:val="22"/>
                <w:szCs w:val="22"/>
                <w:lang w:val="es-ES"/>
              </w:rPr>
              <w:t xml:space="preserve">Un. De </w:t>
            </w:r>
            <w:r w:rsidRPr="00E01FDE">
              <w:rPr>
                <w:rFonts w:asciiTheme="majorHAnsi" w:eastAsia="Times New Roman" w:hAnsiTheme="majorHAnsi"/>
                <w:b/>
                <w:bCs/>
                <w:sz w:val="22"/>
                <w:szCs w:val="22"/>
                <w:lang w:val="es-ES"/>
              </w:rPr>
              <w:br/>
              <w:t>Medida</w:t>
            </w:r>
          </w:p>
        </w:tc>
        <w:tc>
          <w:tcPr>
            <w:tcW w:w="1032" w:type="dxa"/>
            <w:vMerge w:val="restart"/>
            <w:tcBorders>
              <w:top w:val="nil"/>
              <w:left w:val="single" w:sz="4" w:space="0" w:color="auto"/>
              <w:bottom w:val="single" w:sz="4" w:space="0" w:color="auto"/>
              <w:right w:val="single" w:sz="4" w:space="0" w:color="auto"/>
            </w:tcBorders>
            <w:shd w:val="clear" w:color="auto" w:fill="auto"/>
            <w:vAlign w:val="center"/>
          </w:tcPr>
          <w:p w:rsidR="00FA2E30" w:rsidRPr="00E01FDE" w:rsidRDefault="00FA2E30" w:rsidP="005A22AE">
            <w:pPr>
              <w:jc w:val="center"/>
              <w:rPr>
                <w:rFonts w:asciiTheme="majorHAnsi" w:eastAsia="Times New Roman" w:hAnsiTheme="majorHAnsi"/>
                <w:b/>
                <w:bCs/>
                <w:sz w:val="22"/>
                <w:szCs w:val="22"/>
                <w:lang w:val="es-ES"/>
              </w:rPr>
            </w:pPr>
            <w:r w:rsidRPr="00E01FDE">
              <w:rPr>
                <w:rFonts w:asciiTheme="majorHAnsi" w:eastAsia="Times New Roman" w:hAnsiTheme="majorHAnsi"/>
                <w:b/>
                <w:bCs/>
                <w:sz w:val="22"/>
                <w:szCs w:val="22"/>
                <w:lang w:val="es-ES"/>
              </w:rPr>
              <w:t>Cantidad</w:t>
            </w:r>
          </w:p>
        </w:tc>
        <w:tc>
          <w:tcPr>
            <w:tcW w:w="1471" w:type="dxa"/>
            <w:gridSpan w:val="2"/>
            <w:tcBorders>
              <w:top w:val="single" w:sz="4" w:space="0" w:color="auto"/>
              <w:left w:val="nil"/>
              <w:bottom w:val="single" w:sz="4" w:space="0" w:color="auto"/>
              <w:right w:val="nil"/>
            </w:tcBorders>
          </w:tcPr>
          <w:p w:rsidR="00FA2E30" w:rsidRPr="00E01FDE" w:rsidRDefault="00FA2E30" w:rsidP="005A22AE">
            <w:pPr>
              <w:jc w:val="center"/>
              <w:rPr>
                <w:rFonts w:asciiTheme="majorHAnsi" w:eastAsia="Times New Roman" w:hAnsiTheme="majorHAnsi"/>
                <w:b/>
                <w:bCs/>
                <w:sz w:val="22"/>
                <w:szCs w:val="22"/>
                <w:lang w:val="es-ES"/>
              </w:rPr>
            </w:pPr>
          </w:p>
        </w:tc>
        <w:tc>
          <w:tcPr>
            <w:tcW w:w="3323" w:type="dxa"/>
            <w:gridSpan w:val="2"/>
            <w:tcBorders>
              <w:top w:val="single" w:sz="4" w:space="0" w:color="auto"/>
              <w:left w:val="nil"/>
              <w:bottom w:val="single" w:sz="4" w:space="0" w:color="auto"/>
              <w:right w:val="single" w:sz="4" w:space="0" w:color="auto"/>
            </w:tcBorders>
            <w:shd w:val="clear" w:color="auto" w:fill="auto"/>
            <w:vAlign w:val="center"/>
          </w:tcPr>
          <w:p w:rsidR="00FA2E30" w:rsidRPr="00E01FDE" w:rsidRDefault="00FA2E30" w:rsidP="005A22AE">
            <w:pPr>
              <w:jc w:val="center"/>
              <w:rPr>
                <w:rFonts w:asciiTheme="majorHAnsi" w:eastAsia="Times New Roman" w:hAnsiTheme="majorHAnsi"/>
                <w:b/>
                <w:bCs/>
                <w:sz w:val="22"/>
                <w:szCs w:val="22"/>
                <w:lang w:val="es-ES"/>
              </w:rPr>
            </w:pPr>
            <w:r w:rsidRPr="00E01FDE">
              <w:rPr>
                <w:rFonts w:asciiTheme="majorHAnsi" w:eastAsia="Times New Roman" w:hAnsiTheme="majorHAnsi"/>
                <w:b/>
                <w:bCs/>
                <w:sz w:val="22"/>
                <w:szCs w:val="22"/>
                <w:lang w:val="es-ES"/>
              </w:rPr>
              <w:t>Importe</w:t>
            </w:r>
          </w:p>
        </w:tc>
      </w:tr>
      <w:tr w:rsidR="00FA2E30" w:rsidRPr="00E01FDE" w:rsidTr="00DD6802">
        <w:trPr>
          <w:trHeight w:val="255"/>
          <w:jc w:val="center"/>
        </w:trPr>
        <w:tc>
          <w:tcPr>
            <w:tcW w:w="979" w:type="dxa"/>
            <w:vMerge/>
            <w:tcBorders>
              <w:left w:val="single" w:sz="4" w:space="0" w:color="auto"/>
              <w:bottom w:val="single" w:sz="4" w:space="0" w:color="auto"/>
              <w:right w:val="single" w:sz="4" w:space="0" w:color="auto"/>
            </w:tcBorders>
            <w:vAlign w:val="center"/>
          </w:tcPr>
          <w:p w:rsidR="00FA2E30" w:rsidRPr="00E01FDE" w:rsidRDefault="00FA2E30" w:rsidP="005A22AE">
            <w:pPr>
              <w:jc w:val="center"/>
              <w:rPr>
                <w:rFonts w:asciiTheme="majorHAnsi" w:eastAsia="Times New Roman" w:hAnsiTheme="majorHAnsi"/>
                <w:b/>
                <w:bCs/>
                <w:sz w:val="22"/>
                <w:szCs w:val="22"/>
                <w:lang w:val="es-ES"/>
              </w:rPr>
            </w:pPr>
          </w:p>
        </w:tc>
        <w:tc>
          <w:tcPr>
            <w:tcW w:w="3106" w:type="dxa"/>
            <w:gridSpan w:val="2"/>
            <w:vMerge/>
            <w:tcBorders>
              <w:top w:val="nil"/>
              <w:left w:val="single" w:sz="4" w:space="0" w:color="auto"/>
              <w:bottom w:val="single" w:sz="4" w:space="0" w:color="auto"/>
              <w:right w:val="single" w:sz="4" w:space="0" w:color="auto"/>
            </w:tcBorders>
            <w:vAlign w:val="center"/>
          </w:tcPr>
          <w:p w:rsidR="00FA2E30" w:rsidRPr="00E01FDE" w:rsidRDefault="00FA2E30" w:rsidP="005A22AE">
            <w:pPr>
              <w:jc w:val="center"/>
              <w:rPr>
                <w:rFonts w:asciiTheme="majorHAnsi" w:eastAsia="Times New Roman" w:hAnsiTheme="majorHAnsi"/>
                <w:b/>
                <w:bCs/>
                <w:sz w:val="22"/>
                <w:szCs w:val="22"/>
                <w:lang w:val="es-ES"/>
              </w:rPr>
            </w:pPr>
          </w:p>
        </w:tc>
        <w:tc>
          <w:tcPr>
            <w:tcW w:w="1141" w:type="dxa"/>
            <w:vMerge/>
            <w:tcBorders>
              <w:top w:val="nil"/>
              <w:left w:val="single" w:sz="4" w:space="0" w:color="auto"/>
              <w:bottom w:val="single" w:sz="4" w:space="0" w:color="auto"/>
              <w:right w:val="single" w:sz="4" w:space="0" w:color="auto"/>
            </w:tcBorders>
            <w:vAlign w:val="center"/>
          </w:tcPr>
          <w:p w:rsidR="00FA2E30" w:rsidRPr="00E01FDE" w:rsidRDefault="00FA2E30" w:rsidP="005A22AE">
            <w:pPr>
              <w:jc w:val="center"/>
              <w:rPr>
                <w:rFonts w:asciiTheme="majorHAnsi" w:eastAsia="Times New Roman" w:hAnsiTheme="majorHAnsi"/>
                <w:b/>
                <w:bCs/>
                <w:sz w:val="22"/>
                <w:szCs w:val="22"/>
                <w:lang w:val="es-ES"/>
              </w:rPr>
            </w:pPr>
          </w:p>
        </w:tc>
        <w:tc>
          <w:tcPr>
            <w:tcW w:w="1032" w:type="dxa"/>
            <w:vMerge/>
            <w:tcBorders>
              <w:top w:val="nil"/>
              <w:left w:val="single" w:sz="4" w:space="0" w:color="auto"/>
              <w:bottom w:val="single" w:sz="4" w:space="0" w:color="auto"/>
              <w:right w:val="single" w:sz="4" w:space="0" w:color="auto"/>
            </w:tcBorders>
            <w:vAlign w:val="center"/>
          </w:tcPr>
          <w:p w:rsidR="00FA2E30" w:rsidRPr="00E01FDE" w:rsidRDefault="00FA2E30" w:rsidP="005A22AE">
            <w:pPr>
              <w:jc w:val="center"/>
              <w:rPr>
                <w:rFonts w:asciiTheme="majorHAnsi" w:eastAsia="Times New Roman" w:hAnsiTheme="majorHAnsi"/>
                <w:b/>
                <w:bCs/>
                <w:sz w:val="22"/>
                <w:szCs w:val="22"/>
                <w:lang w:val="es-ES"/>
              </w:rPr>
            </w:pPr>
          </w:p>
        </w:tc>
        <w:tc>
          <w:tcPr>
            <w:tcW w:w="1284" w:type="dxa"/>
            <w:tcBorders>
              <w:top w:val="nil"/>
              <w:left w:val="nil"/>
              <w:bottom w:val="single" w:sz="4" w:space="0" w:color="auto"/>
              <w:right w:val="single" w:sz="4" w:space="0" w:color="auto"/>
            </w:tcBorders>
          </w:tcPr>
          <w:p w:rsidR="00FA2E30" w:rsidRPr="00E01FDE" w:rsidRDefault="00FA2E30" w:rsidP="005A22AE">
            <w:pPr>
              <w:jc w:val="center"/>
              <w:rPr>
                <w:rFonts w:asciiTheme="majorHAnsi" w:eastAsia="Times New Roman" w:hAnsiTheme="majorHAnsi"/>
                <w:b/>
                <w:bCs/>
                <w:sz w:val="22"/>
                <w:szCs w:val="22"/>
                <w:lang w:val="es-ES"/>
              </w:rPr>
            </w:pPr>
            <w:r>
              <w:rPr>
                <w:rFonts w:asciiTheme="majorHAnsi" w:eastAsia="Times New Roman" w:hAnsiTheme="majorHAnsi"/>
                <w:b/>
                <w:bCs/>
                <w:sz w:val="22"/>
                <w:szCs w:val="22"/>
                <w:lang w:val="es-ES"/>
              </w:rPr>
              <w:t>Unitario</w:t>
            </w:r>
          </w:p>
        </w:tc>
        <w:tc>
          <w:tcPr>
            <w:tcW w:w="187" w:type="dxa"/>
            <w:tcBorders>
              <w:top w:val="nil"/>
              <w:left w:val="single" w:sz="4" w:space="0" w:color="auto"/>
              <w:bottom w:val="single" w:sz="4" w:space="0" w:color="auto"/>
              <w:right w:val="nil"/>
            </w:tcBorders>
          </w:tcPr>
          <w:p w:rsidR="00FA2E30" w:rsidRPr="00E01FDE" w:rsidRDefault="00FA2E30" w:rsidP="005A22AE">
            <w:pPr>
              <w:jc w:val="center"/>
              <w:rPr>
                <w:rFonts w:asciiTheme="majorHAnsi" w:eastAsia="Times New Roman" w:hAnsiTheme="majorHAnsi"/>
                <w:b/>
                <w:bCs/>
                <w:sz w:val="22"/>
                <w:szCs w:val="22"/>
                <w:lang w:val="es-ES"/>
              </w:rPr>
            </w:pPr>
          </w:p>
        </w:tc>
        <w:tc>
          <w:tcPr>
            <w:tcW w:w="1302" w:type="dxa"/>
            <w:tcBorders>
              <w:top w:val="nil"/>
              <w:left w:val="nil"/>
              <w:bottom w:val="single" w:sz="4" w:space="0" w:color="auto"/>
              <w:right w:val="single" w:sz="4" w:space="0" w:color="auto"/>
            </w:tcBorders>
            <w:shd w:val="clear" w:color="auto" w:fill="auto"/>
            <w:vAlign w:val="center"/>
          </w:tcPr>
          <w:p w:rsidR="00FA2E30" w:rsidRPr="00E01FDE" w:rsidRDefault="00FA2E30" w:rsidP="00FA2E30">
            <w:pPr>
              <w:rPr>
                <w:rFonts w:asciiTheme="majorHAnsi" w:eastAsia="Times New Roman" w:hAnsiTheme="majorHAnsi"/>
                <w:b/>
                <w:bCs/>
                <w:sz w:val="22"/>
                <w:szCs w:val="22"/>
                <w:lang w:val="es-ES"/>
              </w:rPr>
            </w:pPr>
            <w:proofErr w:type="gramStart"/>
            <w:r>
              <w:rPr>
                <w:rFonts w:asciiTheme="majorHAnsi" w:eastAsia="Times New Roman" w:hAnsiTheme="majorHAnsi"/>
                <w:b/>
                <w:bCs/>
                <w:sz w:val="22"/>
                <w:szCs w:val="22"/>
                <w:lang w:val="es-ES"/>
              </w:rPr>
              <w:t>IVA</w:t>
            </w:r>
            <w:proofErr w:type="gramEnd"/>
            <w:r>
              <w:rPr>
                <w:rFonts w:asciiTheme="majorHAnsi" w:eastAsia="Times New Roman" w:hAnsiTheme="majorHAnsi"/>
                <w:b/>
                <w:bCs/>
                <w:sz w:val="22"/>
                <w:szCs w:val="22"/>
                <w:lang w:val="es-ES"/>
              </w:rPr>
              <w:t xml:space="preserve"> (INDICAR %)</w:t>
            </w:r>
          </w:p>
        </w:tc>
        <w:tc>
          <w:tcPr>
            <w:tcW w:w="2021" w:type="dxa"/>
            <w:tcBorders>
              <w:top w:val="nil"/>
              <w:left w:val="nil"/>
              <w:bottom w:val="single" w:sz="4" w:space="0" w:color="auto"/>
              <w:right w:val="single" w:sz="4" w:space="0" w:color="auto"/>
            </w:tcBorders>
            <w:shd w:val="clear" w:color="auto" w:fill="auto"/>
            <w:vAlign w:val="center"/>
          </w:tcPr>
          <w:p w:rsidR="00FA2E30" w:rsidRPr="00E01FDE" w:rsidRDefault="00FA2E30" w:rsidP="005A22AE">
            <w:pPr>
              <w:jc w:val="center"/>
              <w:rPr>
                <w:rFonts w:asciiTheme="majorHAnsi" w:eastAsia="Times New Roman" w:hAnsiTheme="majorHAnsi"/>
                <w:b/>
                <w:bCs/>
                <w:sz w:val="22"/>
                <w:szCs w:val="22"/>
                <w:lang w:val="es-ES"/>
              </w:rPr>
            </w:pPr>
            <w:r w:rsidRPr="00E01FDE">
              <w:rPr>
                <w:rFonts w:asciiTheme="majorHAnsi" w:eastAsia="Times New Roman" w:hAnsiTheme="majorHAnsi"/>
                <w:b/>
                <w:bCs/>
                <w:sz w:val="22"/>
                <w:szCs w:val="22"/>
                <w:lang w:val="es-ES"/>
              </w:rPr>
              <w:t>Total</w:t>
            </w:r>
          </w:p>
        </w:tc>
      </w:tr>
      <w:tr w:rsidR="00FA2E30" w:rsidRPr="00E01FDE" w:rsidTr="00DD6802">
        <w:trPr>
          <w:trHeight w:val="255"/>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FA2E30" w:rsidRPr="00E01FDE" w:rsidRDefault="00FA2E30" w:rsidP="005A22AE">
            <w:pPr>
              <w:jc w:val="center"/>
              <w:rPr>
                <w:rFonts w:asciiTheme="majorHAnsi" w:eastAsia="Times New Roman" w:hAnsiTheme="majorHAnsi"/>
                <w:b/>
                <w:color w:val="000000"/>
                <w:sz w:val="22"/>
                <w:szCs w:val="22"/>
                <w:lang w:val="es-ES"/>
              </w:rPr>
            </w:pPr>
            <w:r w:rsidRPr="00E01FDE">
              <w:rPr>
                <w:rFonts w:asciiTheme="majorHAnsi" w:eastAsia="Times New Roman" w:hAnsiTheme="majorHAnsi"/>
                <w:b/>
                <w:color w:val="000000"/>
                <w:sz w:val="22"/>
                <w:szCs w:val="22"/>
                <w:lang w:val="es-ES"/>
              </w:rPr>
              <w:t>1</w:t>
            </w:r>
          </w:p>
        </w:tc>
        <w:tc>
          <w:tcPr>
            <w:tcW w:w="3106" w:type="dxa"/>
            <w:gridSpan w:val="2"/>
            <w:tcBorders>
              <w:top w:val="nil"/>
              <w:left w:val="single" w:sz="4" w:space="0" w:color="auto"/>
              <w:bottom w:val="single" w:sz="4" w:space="0" w:color="auto"/>
              <w:right w:val="single" w:sz="4" w:space="0" w:color="auto"/>
            </w:tcBorders>
            <w:shd w:val="clear" w:color="auto" w:fill="auto"/>
            <w:vAlign w:val="center"/>
          </w:tcPr>
          <w:p w:rsidR="00FA2E30" w:rsidRDefault="00FA2E30" w:rsidP="0081417F">
            <w:pPr>
              <w:pStyle w:val="normal0"/>
              <w:ind w:right="78"/>
              <w:jc w:val="center"/>
              <w:rPr>
                <w:rFonts w:asciiTheme="majorHAnsi" w:hAnsiTheme="majorHAnsi"/>
              </w:rPr>
            </w:pPr>
          </w:p>
          <w:p w:rsidR="00FA2E30" w:rsidRPr="00E01FDE" w:rsidRDefault="00FA2E30" w:rsidP="0081417F">
            <w:pPr>
              <w:pStyle w:val="normal0"/>
              <w:ind w:right="78"/>
              <w:jc w:val="center"/>
              <w:rPr>
                <w:rFonts w:asciiTheme="majorHAnsi" w:hAnsiTheme="majorHAnsi"/>
              </w:rPr>
            </w:pPr>
            <w:r>
              <w:rPr>
                <w:rFonts w:asciiTheme="majorHAnsi" w:hAnsiTheme="majorHAnsi"/>
              </w:rPr>
              <w:t>Ampliación de 2 drive lto-7 para librería digital robótica</w:t>
            </w:r>
          </w:p>
        </w:tc>
        <w:tc>
          <w:tcPr>
            <w:tcW w:w="1141" w:type="dxa"/>
            <w:tcBorders>
              <w:top w:val="nil"/>
              <w:left w:val="nil"/>
              <w:bottom w:val="single" w:sz="4" w:space="0" w:color="auto"/>
              <w:right w:val="single" w:sz="4" w:space="0" w:color="auto"/>
            </w:tcBorders>
            <w:shd w:val="clear" w:color="auto" w:fill="auto"/>
            <w:vAlign w:val="center"/>
          </w:tcPr>
          <w:p w:rsidR="00FA2E30" w:rsidRPr="00E01FDE" w:rsidRDefault="00FA2E30" w:rsidP="00FA2E30">
            <w:pPr>
              <w:rPr>
                <w:rFonts w:asciiTheme="majorHAnsi" w:eastAsia="Times New Roman" w:hAnsiTheme="majorHAnsi"/>
                <w:sz w:val="22"/>
                <w:szCs w:val="22"/>
                <w:lang w:val="es-AR"/>
              </w:rPr>
            </w:pPr>
            <w:r>
              <w:rPr>
                <w:rFonts w:asciiTheme="majorHAnsi" w:eastAsia="Times New Roman" w:hAnsiTheme="majorHAnsi"/>
                <w:sz w:val="22"/>
                <w:szCs w:val="22"/>
                <w:lang w:val="es-AR"/>
              </w:rPr>
              <w:t>Ampliación</w:t>
            </w:r>
          </w:p>
        </w:tc>
        <w:tc>
          <w:tcPr>
            <w:tcW w:w="1032" w:type="dxa"/>
            <w:tcBorders>
              <w:top w:val="nil"/>
              <w:left w:val="nil"/>
              <w:bottom w:val="single" w:sz="4" w:space="0" w:color="auto"/>
              <w:right w:val="single" w:sz="4" w:space="0" w:color="auto"/>
            </w:tcBorders>
            <w:shd w:val="clear" w:color="auto" w:fill="auto"/>
            <w:noWrap/>
            <w:vAlign w:val="center"/>
          </w:tcPr>
          <w:p w:rsidR="00FA2E30" w:rsidRPr="00E01FDE" w:rsidRDefault="00FA2E30" w:rsidP="0081417F">
            <w:pPr>
              <w:jc w:val="center"/>
              <w:rPr>
                <w:rFonts w:asciiTheme="majorHAnsi" w:eastAsia="Times New Roman" w:hAnsiTheme="majorHAnsi"/>
                <w:color w:val="000000"/>
                <w:sz w:val="22"/>
                <w:szCs w:val="22"/>
                <w:lang w:val="es-ES"/>
              </w:rPr>
            </w:pPr>
            <w:r>
              <w:rPr>
                <w:rFonts w:asciiTheme="majorHAnsi" w:eastAsia="Times New Roman" w:hAnsiTheme="majorHAnsi"/>
                <w:color w:val="000000"/>
                <w:sz w:val="22"/>
                <w:szCs w:val="22"/>
                <w:lang w:val="es-ES"/>
              </w:rPr>
              <w:t>1</w:t>
            </w:r>
          </w:p>
        </w:tc>
        <w:tc>
          <w:tcPr>
            <w:tcW w:w="1284" w:type="dxa"/>
            <w:tcBorders>
              <w:top w:val="nil"/>
              <w:left w:val="nil"/>
              <w:bottom w:val="single" w:sz="4" w:space="0" w:color="auto"/>
              <w:right w:val="single" w:sz="4" w:space="0" w:color="auto"/>
            </w:tcBorders>
          </w:tcPr>
          <w:p w:rsidR="00FA2E30" w:rsidRPr="00E01FDE" w:rsidRDefault="00FA2E30" w:rsidP="0081417F">
            <w:pPr>
              <w:jc w:val="center"/>
              <w:rPr>
                <w:rFonts w:asciiTheme="majorHAnsi" w:eastAsia="Times New Roman" w:hAnsiTheme="majorHAnsi"/>
                <w:b/>
                <w:bCs/>
                <w:sz w:val="22"/>
                <w:szCs w:val="22"/>
                <w:lang w:val="es-ES"/>
              </w:rPr>
            </w:pPr>
          </w:p>
        </w:tc>
        <w:tc>
          <w:tcPr>
            <w:tcW w:w="187" w:type="dxa"/>
            <w:tcBorders>
              <w:top w:val="nil"/>
              <w:left w:val="single" w:sz="4" w:space="0" w:color="auto"/>
              <w:bottom w:val="single" w:sz="4" w:space="0" w:color="auto"/>
              <w:right w:val="nil"/>
            </w:tcBorders>
          </w:tcPr>
          <w:p w:rsidR="00FA2E30" w:rsidRPr="00E01FDE" w:rsidRDefault="00FA2E30" w:rsidP="0081417F">
            <w:pPr>
              <w:jc w:val="center"/>
              <w:rPr>
                <w:rFonts w:asciiTheme="majorHAnsi" w:eastAsia="Times New Roman" w:hAnsiTheme="majorHAnsi"/>
                <w:b/>
                <w:bCs/>
                <w:sz w:val="22"/>
                <w:szCs w:val="22"/>
                <w:lang w:val="es-ES"/>
              </w:rPr>
            </w:pPr>
          </w:p>
        </w:tc>
        <w:tc>
          <w:tcPr>
            <w:tcW w:w="1302" w:type="dxa"/>
            <w:tcBorders>
              <w:top w:val="nil"/>
              <w:left w:val="nil"/>
              <w:bottom w:val="single" w:sz="4" w:space="0" w:color="auto"/>
              <w:right w:val="single" w:sz="4" w:space="0" w:color="auto"/>
            </w:tcBorders>
            <w:shd w:val="clear" w:color="auto" w:fill="auto"/>
            <w:vAlign w:val="center"/>
          </w:tcPr>
          <w:p w:rsidR="00FA2E30" w:rsidRPr="00E01FDE" w:rsidRDefault="00FA2E30" w:rsidP="0081417F">
            <w:pPr>
              <w:jc w:val="center"/>
              <w:rPr>
                <w:rFonts w:asciiTheme="majorHAnsi" w:eastAsia="Times New Roman" w:hAnsiTheme="majorHAnsi"/>
                <w:b/>
                <w:bCs/>
                <w:sz w:val="22"/>
                <w:szCs w:val="22"/>
                <w:lang w:val="es-ES"/>
              </w:rPr>
            </w:pPr>
          </w:p>
        </w:tc>
        <w:tc>
          <w:tcPr>
            <w:tcW w:w="2021" w:type="dxa"/>
            <w:tcBorders>
              <w:top w:val="nil"/>
              <w:left w:val="nil"/>
              <w:bottom w:val="single" w:sz="4" w:space="0" w:color="auto"/>
              <w:right w:val="single" w:sz="4" w:space="0" w:color="auto"/>
            </w:tcBorders>
            <w:shd w:val="clear" w:color="auto" w:fill="auto"/>
            <w:vAlign w:val="center"/>
          </w:tcPr>
          <w:p w:rsidR="00FA2E30" w:rsidRPr="00E01FDE" w:rsidRDefault="00FA2E30" w:rsidP="0081417F">
            <w:pPr>
              <w:jc w:val="center"/>
              <w:rPr>
                <w:rFonts w:asciiTheme="majorHAnsi" w:eastAsia="Times New Roman" w:hAnsiTheme="majorHAnsi"/>
                <w:b/>
                <w:bCs/>
                <w:sz w:val="22"/>
                <w:szCs w:val="22"/>
                <w:lang w:val="es-ES"/>
              </w:rPr>
            </w:pPr>
          </w:p>
        </w:tc>
      </w:tr>
      <w:tr w:rsidR="00FA2E30" w:rsidRPr="00E01FDE" w:rsidTr="00DD6802">
        <w:trPr>
          <w:trHeight w:val="255"/>
          <w:jc w:val="center"/>
        </w:trPr>
        <w:tc>
          <w:tcPr>
            <w:tcW w:w="6258" w:type="dxa"/>
            <w:gridSpan w:val="5"/>
            <w:tcBorders>
              <w:top w:val="single" w:sz="4" w:space="0" w:color="auto"/>
              <w:left w:val="single" w:sz="4" w:space="0" w:color="auto"/>
              <w:bottom w:val="single" w:sz="4" w:space="0" w:color="auto"/>
              <w:right w:val="single" w:sz="4" w:space="0" w:color="000000"/>
            </w:tcBorders>
          </w:tcPr>
          <w:p w:rsidR="00FA2E30" w:rsidRPr="00E01FDE" w:rsidRDefault="00FA2E30" w:rsidP="005A22AE">
            <w:pPr>
              <w:jc w:val="both"/>
              <w:rPr>
                <w:rFonts w:asciiTheme="majorHAnsi" w:eastAsia="Times New Roman" w:hAnsiTheme="majorHAnsi"/>
                <w:b/>
                <w:bCs/>
                <w:sz w:val="22"/>
                <w:szCs w:val="22"/>
                <w:lang w:val="es-ES"/>
              </w:rPr>
            </w:pPr>
            <w:r w:rsidRPr="00E01FDE">
              <w:rPr>
                <w:rFonts w:asciiTheme="majorHAnsi" w:eastAsia="Times New Roman" w:hAnsiTheme="majorHAnsi"/>
                <w:b/>
                <w:bCs/>
                <w:sz w:val="22"/>
                <w:szCs w:val="22"/>
                <w:lang w:val="es-ES"/>
              </w:rPr>
              <w:t>La Suma de:</w:t>
            </w:r>
          </w:p>
        </w:tc>
        <w:tc>
          <w:tcPr>
            <w:tcW w:w="1284" w:type="dxa"/>
            <w:tcBorders>
              <w:top w:val="single" w:sz="4" w:space="0" w:color="auto"/>
              <w:left w:val="nil"/>
              <w:bottom w:val="single" w:sz="4" w:space="0" w:color="auto"/>
              <w:right w:val="single" w:sz="4" w:space="0" w:color="auto"/>
            </w:tcBorders>
          </w:tcPr>
          <w:p w:rsidR="00FA2E30" w:rsidRPr="00E01FDE" w:rsidRDefault="00FA2E30" w:rsidP="005A22AE">
            <w:pPr>
              <w:jc w:val="both"/>
              <w:rPr>
                <w:rFonts w:asciiTheme="majorHAnsi" w:eastAsia="Times New Roman" w:hAnsiTheme="majorHAnsi"/>
                <w:b/>
                <w:bCs/>
                <w:sz w:val="22"/>
                <w:szCs w:val="22"/>
                <w:lang w:val="es-ES"/>
              </w:rPr>
            </w:pPr>
          </w:p>
        </w:tc>
        <w:tc>
          <w:tcPr>
            <w:tcW w:w="187" w:type="dxa"/>
            <w:tcBorders>
              <w:top w:val="single" w:sz="4" w:space="0" w:color="auto"/>
              <w:left w:val="single" w:sz="4" w:space="0" w:color="auto"/>
              <w:bottom w:val="single" w:sz="4" w:space="0" w:color="auto"/>
              <w:right w:val="nil"/>
            </w:tcBorders>
          </w:tcPr>
          <w:p w:rsidR="00FA2E30" w:rsidRPr="00E01FDE" w:rsidRDefault="00FA2E30" w:rsidP="005A22AE">
            <w:pPr>
              <w:jc w:val="both"/>
              <w:rPr>
                <w:rFonts w:asciiTheme="majorHAnsi" w:eastAsia="Times New Roman" w:hAnsiTheme="majorHAnsi"/>
                <w:b/>
                <w:bCs/>
                <w:sz w:val="22"/>
                <w:szCs w:val="22"/>
                <w:lang w:val="es-ES"/>
              </w:rPr>
            </w:pPr>
          </w:p>
        </w:tc>
        <w:tc>
          <w:tcPr>
            <w:tcW w:w="1302" w:type="dxa"/>
            <w:tcBorders>
              <w:top w:val="single" w:sz="4" w:space="0" w:color="auto"/>
              <w:left w:val="nil"/>
              <w:bottom w:val="single" w:sz="4" w:space="0" w:color="auto"/>
              <w:right w:val="single" w:sz="4" w:space="0" w:color="auto"/>
            </w:tcBorders>
            <w:shd w:val="clear" w:color="auto" w:fill="auto"/>
            <w:vAlign w:val="center"/>
          </w:tcPr>
          <w:p w:rsidR="00FA2E30" w:rsidRPr="00E01FDE" w:rsidRDefault="00FA2E30" w:rsidP="005A22AE">
            <w:pPr>
              <w:jc w:val="both"/>
              <w:rPr>
                <w:rFonts w:asciiTheme="majorHAnsi" w:eastAsia="Times New Roman" w:hAnsiTheme="majorHAnsi"/>
                <w:b/>
                <w:bCs/>
                <w:sz w:val="22"/>
                <w:szCs w:val="22"/>
                <w:lang w:val="es-ES"/>
              </w:rPr>
            </w:pPr>
            <w:r w:rsidRPr="00E01FDE">
              <w:rPr>
                <w:rFonts w:asciiTheme="majorHAnsi" w:eastAsia="Times New Roman" w:hAnsiTheme="majorHAnsi"/>
                <w:b/>
                <w:bCs/>
                <w:sz w:val="22"/>
                <w:szCs w:val="22"/>
                <w:lang w:val="es-ES"/>
              </w:rPr>
              <w:t xml:space="preserve">Total  </w:t>
            </w:r>
            <w:r>
              <w:rPr>
                <w:rFonts w:asciiTheme="majorHAnsi" w:eastAsia="Times New Roman" w:hAnsiTheme="majorHAnsi"/>
                <w:b/>
                <w:bCs/>
                <w:sz w:val="22"/>
                <w:szCs w:val="22"/>
                <w:lang w:val="es-ES"/>
              </w:rPr>
              <w:t>U</w:t>
            </w:r>
            <w:r w:rsidRPr="00E01FDE">
              <w:rPr>
                <w:rFonts w:asciiTheme="majorHAnsi" w:eastAsia="Times New Roman" w:hAnsiTheme="majorHAnsi"/>
                <w:b/>
                <w:bCs/>
                <w:sz w:val="22"/>
                <w:szCs w:val="22"/>
                <w:lang w:val="es-ES"/>
              </w:rPr>
              <w:t>$</w:t>
            </w:r>
            <w:r w:rsidR="00E310D7">
              <w:rPr>
                <w:rFonts w:asciiTheme="majorHAnsi" w:eastAsia="Times New Roman" w:hAnsiTheme="majorHAnsi"/>
                <w:b/>
                <w:bCs/>
                <w:sz w:val="22"/>
                <w:szCs w:val="22"/>
                <w:lang w:val="es-ES"/>
              </w:rPr>
              <w:t>S</w:t>
            </w:r>
          </w:p>
        </w:tc>
        <w:tc>
          <w:tcPr>
            <w:tcW w:w="2021" w:type="dxa"/>
            <w:tcBorders>
              <w:top w:val="single" w:sz="4" w:space="0" w:color="auto"/>
              <w:left w:val="nil"/>
              <w:bottom w:val="single" w:sz="4" w:space="0" w:color="auto"/>
              <w:right w:val="single" w:sz="4" w:space="0" w:color="auto"/>
            </w:tcBorders>
            <w:shd w:val="clear" w:color="auto" w:fill="auto"/>
            <w:vAlign w:val="bottom"/>
          </w:tcPr>
          <w:p w:rsidR="00FA2E30" w:rsidRPr="00E01FDE" w:rsidRDefault="00FA2E30" w:rsidP="005A22AE">
            <w:pPr>
              <w:jc w:val="both"/>
              <w:rPr>
                <w:rFonts w:asciiTheme="majorHAnsi" w:eastAsia="Times New Roman" w:hAnsiTheme="majorHAnsi"/>
                <w:b/>
                <w:bCs/>
                <w:sz w:val="22"/>
                <w:szCs w:val="22"/>
                <w:lang w:val="es-ES"/>
              </w:rPr>
            </w:pPr>
            <w:r w:rsidRPr="00E01FDE">
              <w:rPr>
                <w:rFonts w:asciiTheme="majorHAnsi" w:eastAsia="Times New Roman" w:hAnsiTheme="majorHAnsi"/>
                <w:b/>
                <w:bCs/>
                <w:sz w:val="22"/>
                <w:szCs w:val="22"/>
                <w:lang w:val="es-ES"/>
              </w:rPr>
              <w:t> </w:t>
            </w:r>
          </w:p>
        </w:tc>
      </w:tr>
    </w:tbl>
    <w:p w:rsidR="0092718B" w:rsidRPr="00E01FDE" w:rsidRDefault="0092718B" w:rsidP="00A23F47">
      <w:pPr>
        <w:spacing w:line="276" w:lineRule="auto"/>
        <w:jc w:val="both"/>
        <w:rPr>
          <w:rFonts w:asciiTheme="majorHAnsi" w:hAnsiTheme="majorHAnsi"/>
          <w:b/>
          <w:bCs/>
          <w:sz w:val="22"/>
          <w:szCs w:val="22"/>
        </w:rPr>
      </w:pPr>
    </w:p>
    <w:p w:rsidR="00A23F47" w:rsidRPr="00E01FDE" w:rsidRDefault="00A23F47" w:rsidP="00A23F47">
      <w:pPr>
        <w:spacing w:line="276" w:lineRule="auto"/>
        <w:jc w:val="both"/>
        <w:rPr>
          <w:rFonts w:asciiTheme="majorHAnsi" w:hAnsiTheme="majorHAnsi"/>
          <w:b/>
          <w:bCs/>
          <w:sz w:val="22"/>
          <w:szCs w:val="22"/>
        </w:rPr>
      </w:pPr>
      <w:r w:rsidRPr="00E01FDE">
        <w:rPr>
          <w:rFonts w:asciiTheme="majorHAnsi" w:hAnsiTheme="majorHAnsi"/>
          <w:b/>
          <w:bCs/>
          <w:sz w:val="22"/>
          <w:szCs w:val="22"/>
        </w:rPr>
        <w:t>EL OFERENTE DEBERÁ INDICAR Y DISCRIMINAR EL PORCENTAJE DE IVA INCLUIDO EN LA OFERTA (10,5% - 21%).</w:t>
      </w:r>
    </w:p>
    <w:p w:rsidR="00A23F47" w:rsidRPr="00E01FDE" w:rsidRDefault="00A23F47" w:rsidP="00A23F47">
      <w:pPr>
        <w:spacing w:line="276" w:lineRule="auto"/>
        <w:jc w:val="both"/>
        <w:rPr>
          <w:rFonts w:asciiTheme="majorHAnsi" w:hAnsiTheme="majorHAnsi"/>
          <w:b/>
          <w:bCs/>
          <w:sz w:val="22"/>
          <w:szCs w:val="22"/>
        </w:rPr>
      </w:pPr>
    </w:p>
    <w:p w:rsidR="00A23F47" w:rsidRPr="00E01FDE" w:rsidRDefault="00A23F47" w:rsidP="00A23F47">
      <w:pPr>
        <w:spacing w:line="276" w:lineRule="auto"/>
        <w:jc w:val="both"/>
        <w:rPr>
          <w:rFonts w:asciiTheme="majorHAnsi" w:hAnsiTheme="majorHAnsi"/>
          <w:sz w:val="22"/>
          <w:szCs w:val="22"/>
        </w:rPr>
      </w:pPr>
      <w:r w:rsidRPr="00E01FDE">
        <w:rPr>
          <w:rFonts w:asciiTheme="majorHAnsi" w:hAnsiTheme="majorHAnsi"/>
          <w:sz w:val="22"/>
          <w:szCs w:val="22"/>
        </w:rPr>
        <w:t>LA PLANILLA DEBERA ESTAR ESCRITA EN PROCESADOR DE TEXTO, SIN EXCEPCION.</w:t>
      </w:r>
    </w:p>
    <w:p w:rsidR="00C57C28" w:rsidRPr="00E01FDE" w:rsidRDefault="00C57C28" w:rsidP="007E25F6">
      <w:pPr>
        <w:pStyle w:val="NormalWeb"/>
        <w:spacing w:line="360" w:lineRule="auto"/>
        <w:rPr>
          <w:rFonts w:asciiTheme="majorHAnsi" w:hAnsiTheme="majorHAnsi"/>
          <w:b/>
          <w:bCs/>
          <w:sz w:val="22"/>
          <w:szCs w:val="22"/>
          <w:u w:val="single"/>
        </w:rPr>
      </w:pPr>
    </w:p>
    <w:p w:rsidR="007E25F6" w:rsidRPr="00E01FDE" w:rsidRDefault="007E25F6" w:rsidP="007E25F6">
      <w:pPr>
        <w:pStyle w:val="NormalWeb"/>
        <w:spacing w:line="360" w:lineRule="auto"/>
        <w:rPr>
          <w:rFonts w:asciiTheme="majorHAnsi" w:hAnsiTheme="majorHAnsi"/>
          <w:b/>
          <w:bCs/>
          <w:sz w:val="22"/>
          <w:szCs w:val="22"/>
          <w:u w:val="single"/>
        </w:rPr>
      </w:pPr>
      <w:r w:rsidRPr="00E01FDE">
        <w:rPr>
          <w:rFonts w:asciiTheme="majorHAnsi" w:hAnsiTheme="majorHAnsi"/>
          <w:b/>
          <w:bCs/>
          <w:sz w:val="22"/>
          <w:szCs w:val="22"/>
          <w:u w:val="single"/>
        </w:rPr>
        <w:t>RAZON SOCIAL:</w:t>
      </w:r>
    </w:p>
    <w:p w:rsidR="007E25F6" w:rsidRPr="00E01FDE" w:rsidRDefault="007E25F6" w:rsidP="007E25F6">
      <w:pPr>
        <w:pStyle w:val="NormalWeb"/>
        <w:spacing w:line="360" w:lineRule="auto"/>
        <w:rPr>
          <w:rFonts w:asciiTheme="majorHAnsi" w:hAnsiTheme="majorHAnsi"/>
          <w:b/>
          <w:bCs/>
          <w:sz w:val="22"/>
          <w:szCs w:val="22"/>
          <w:u w:val="single"/>
        </w:rPr>
      </w:pPr>
      <w:r w:rsidRPr="00E01FDE">
        <w:rPr>
          <w:rFonts w:asciiTheme="majorHAnsi" w:hAnsiTheme="majorHAnsi"/>
          <w:b/>
          <w:bCs/>
          <w:sz w:val="22"/>
          <w:szCs w:val="22"/>
          <w:u w:val="single"/>
        </w:rPr>
        <w:t>Nº DE CUIT:</w:t>
      </w:r>
    </w:p>
    <w:p w:rsidR="007E25F6" w:rsidRPr="00E01FDE" w:rsidRDefault="007E25F6" w:rsidP="007E25F6">
      <w:pPr>
        <w:pStyle w:val="NormalWeb"/>
        <w:spacing w:line="360" w:lineRule="auto"/>
        <w:rPr>
          <w:rFonts w:asciiTheme="majorHAnsi" w:hAnsiTheme="majorHAnsi"/>
          <w:b/>
          <w:bCs/>
          <w:sz w:val="22"/>
          <w:szCs w:val="22"/>
          <w:u w:val="single"/>
        </w:rPr>
      </w:pPr>
      <w:r w:rsidRPr="00E01FDE">
        <w:rPr>
          <w:rFonts w:asciiTheme="majorHAnsi" w:hAnsiTheme="majorHAnsi"/>
          <w:b/>
          <w:bCs/>
          <w:sz w:val="22"/>
          <w:szCs w:val="22"/>
          <w:u w:val="single"/>
        </w:rPr>
        <w:t>CONTACTO</w:t>
      </w:r>
    </w:p>
    <w:p w:rsidR="007E25F6" w:rsidRPr="00E01FDE" w:rsidRDefault="007E25F6" w:rsidP="007E25F6">
      <w:pPr>
        <w:pStyle w:val="NormalWeb"/>
        <w:spacing w:line="360" w:lineRule="auto"/>
        <w:rPr>
          <w:rFonts w:asciiTheme="majorHAnsi" w:hAnsiTheme="majorHAnsi"/>
          <w:b/>
          <w:bCs/>
          <w:sz w:val="22"/>
          <w:szCs w:val="22"/>
          <w:u w:val="single"/>
        </w:rPr>
      </w:pPr>
      <w:r w:rsidRPr="00E01FDE">
        <w:rPr>
          <w:rFonts w:asciiTheme="majorHAnsi" w:hAnsiTheme="majorHAnsi"/>
          <w:b/>
          <w:bCs/>
          <w:sz w:val="22"/>
          <w:szCs w:val="22"/>
          <w:u w:val="single"/>
        </w:rPr>
        <w:t xml:space="preserve">EMAIL </w:t>
      </w:r>
    </w:p>
    <w:p w:rsidR="007E25F6" w:rsidRPr="00E01FDE" w:rsidRDefault="007E25F6" w:rsidP="007E25F6">
      <w:pPr>
        <w:pStyle w:val="NormalWeb"/>
        <w:tabs>
          <w:tab w:val="left" w:pos="6285"/>
        </w:tabs>
        <w:spacing w:line="360" w:lineRule="auto"/>
        <w:rPr>
          <w:rFonts w:asciiTheme="majorHAnsi" w:hAnsiTheme="majorHAnsi"/>
          <w:b/>
          <w:bCs/>
          <w:sz w:val="22"/>
          <w:szCs w:val="22"/>
          <w:u w:val="single"/>
        </w:rPr>
      </w:pPr>
      <w:r w:rsidRPr="00E01FDE">
        <w:rPr>
          <w:rFonts w:asciiTheme="majorHAnsi" w:hAnsiTheme="majorHAnsi"/>
          <w:b/>
          <w:bCs/>
          <w:sz w:val="22"/>
          <w:szCs w:val="22"/>
          <w:u w:val="single"/>
        </w:rPr>
        <w:t>NUMEROS TELEFONICOS:</w:t>
      </w:r>
    </w:p>
    <w:p w:rsidR="007E25F6" w:rsidRPr="00E01FDE" w:rsidRDefault="007E25F6" w:rsidP="007E25F6">
      <w:pPr>
        <w:pStyle w:val="NormalWeb"/>
        <w:tabs>
          <w:tab w:val="left" w:pos="6285"/>
        </w:tabs>
        <w:spacing w:line="360" w:lineRule="auto"/>
        <w:rPr>
          <w:rFonts w:asciiTheme="majorHAnsi" w:hAnsiTheme="majorHAnsi"/>
          <w:b/>
          <w:bCs/>
          <w:sz w:val="22"/>
          <w:szCs w:val="22"/>
          <w:u w:val="single"/>
        </w:rPr>
      </w:pPr>
      <w:r w:rsidRPr="00E01FDE">
        <w:rPr>
          <w:rFonts w:asciiTheme="majorHAnsi" w:hAnsiTheme="majorHAnsi"/>
          <w:b/>
          <w:bCs/>
          <w:sz w:val="22"/>
          <w:szCs w:val="22"/>
          <w:u w:val="single"/>
        </w:rPr>
        <w:t>DOMICILIO PARA RECIBIR NOTIFICACIONES:</w:t>
      </w:r>
    </w:p>
    <w:p w:rsidR="00A23F47" w:rsidRPr="00E01FDE" w:rsidRDefault="00C57C28" w:rsidP="007E25F6">
      <w:pPr>
        <w:pStyle w:val="NormalWeb"/>
        <w:tabs>
          <w:tab w:val="left" w:pos="6285"/>
        </w:tabs>
        <w:spacing w:line="360" w:lineRule="auto"/>
        <w:rPr>
          <w:rFonts w:asciiTheme="majorHAnsi" w:hAnsiTheme="majorHAnsi"/>
          <w:b/>
          <w:bCs/>
          <w:sz w:val="22"/>
          <w:szCs w:val="22"/>
          <w:u w:val="single"/>
        </w:rPr>
      </w:pPr>
      <w:r w:rsidRPr="00E01FDE">
        <w:rPr>
          <w:rFonts w:asciiTheme="majorHAnsi" w:hAnsiTheme="majorHAnsi"/>
          <w:b/>
          <w:bCs/>
          <w:sz w:val="22"/>
          <w:szCs w:val="22"/>
          <w:u w:val="single"/>
        </w:rPr>
        <w:t>CBU:</w:t>
      </w:r>
    </w:p>
    <w:p w:rsidR="00C57C28" w:rsidRDefault="00C57C28" w:rsidP="007E25F6">
      <w:pPr>
        <w:pStyle w:val="NormalWeb"/>
        <w:tabs>
          <w:tab w:val="left" w:pos="6285"/>
        </w:tabs>
        <w:spacing w:line="360" w:lineRule="auto"/>
        <w:rPr>
          <w:rFonts w:ascii="Calibri" w:hAnsi="Calibri"/>
          <w:b/>
          <w:bCs/>
          <w:sz w:val="22"/>
          <w:szCs w:val="22"/>
          <w:u w:val="single"/>
        </w:rPr>
      </w:pPr>
    </w:p>
    <w:p w:rsidR="00C57C28" w:rsidRDefault="00C57C28" w:rsidP="007E25F6">
      <w:pPr>
        <w:pStyle w:val="NormalWeb"/>
        <w:tabs>
          <w:tab w:val="left" w:pos="6285"/>
        </w:tabs>
        <w:spacing w:line="360" w:lineRule="auto"/>
        <w:rPr>
          <w:rFonts w:ascii="Calibri" w:hAnsi="Calibri"/>
          <w:b/>
          <w:bCs/>
          <w:sz w:val="22"/>
          <w:szCs w:val="22"/>
          <w:u w:val="single"/>
        </w:rPr>
      </w:pPr>
    </w:p>
    <w:p w:rsidR="00C57C28" w:rsidRDefault="00C57C28" w:rsidP="007E25F6">
      <w:pPr>
        <w:pStyle w:val="NormalWeb"/>
        <w:tabs>
          <w:tab w:val="left" w:pos="6285"/>
        </w:tabs>
        <w:spacing w:line="360" w:lineRule="auto"/>
        <w:rPr>
          <w:rFonts w:ascii="Calibri" w:hAnsi="Calibri"/>
          <w:b/>
          <w:bCs/>
          <w:sz w:val="22"/>
          <w:szCs w:val="22"/>
          <w:u w:val="single"/>
        </w:rPr>
      </w:pPr>
    </w:p>
    <w:p w:rsidR="00A23F47" w:rsidRDefault="00A23F47" w:rsidP="007E25F6">
      <w:pPr>
        <w:pStyle w:val="NormalWeb"/>
        <w:tabs>
          <w:tab w:val="left" w:pos="6285"/>
        </w:tabs>
        <w:spacing w:line="360" w:lineRule="auto"/>
        <w:rPr>
          <w:rFonts w:ascii="Calibri" w:hAnsi="Calibri"/>
          <w:b/>
          <w:bCs/>
          <w:sz w:val="22"/>
          <w:szCs w:val="22"/>
          <w:u w:val="single"/>
        </w:rPr>
      </w:pPr>
      <w:r>
        <w:rPr>
          <w:rFonts w:ascii="Calibri" w:hAnsi="Calibri"/>
          <w:b/>
          <w:bCs/>
          <w:sz w:val="22"/>
          <w:szCs w:val="22"/>
          <w:u w:val="single"/>
        </w:rPr>
        <w:t xml:space="preserve"> </w:t>
      </w:r>
    </w:p>
    <w:p w:rsidR="0081417F" w:rsidRDefault="0081417F" w:rsidP="00F9346B">
      <w:pPr>
        <w:pStyle w:val="Standard"/>
        <w:spacing w:before="120" w:after="120" w:line="360" w:lineRule="auto"/>
        <w:jc w:val="center"/>
        <w:rPr>
          <w:rFonts w:asciiTheme="majorHAnsi" w:hAnsiTheme="majorHAnsi" w:cs="Courier New"/>
          <w:b/>
          <w:iCs/>
          <w:sz w:val="20"/>
          <w:szCs w:val="20"/>
          <w:u w:val="single"/>
        </w:rPr>
      </w:pPr>
    </w:p>
    <w:p w:rsidR="00765040" w:rsidRDefault="00765040" w:rsidP="00F9346B">
      <w:pPr>
        <w:pStyle w:val="Standard"/>
        <w:spacing w:before="120" w:after="120" w:line="360" w:lineRule="auto"/>
        <w:jc w:val="center"/>
        <w:rPr>
          <w:rFonts w:asciiTheme="majorHAnsi" w:hAnsiTheme="majorHAnsi" w:cs="Courier New"/>
          <w:b/>
          <w:iCs/>
          <w:sz w:val="20"/>
          <w:szCs w:val="20"/>
          <w:u w:val="single"/>
        </w:rPr>
      </w:pPr>
    </w:p>
    <w:p w:rsidR="00E310D7" w:rsidRDefault="00E310D7" w:rsidP="00F9346B">
      <w:pPr>
        <w:pStyle w:val="Standard"/>
        <w:spacing w:before="120" w:after="120" w:line="360" w:lineRule="auto"/>
        <w:jc w:val="center"/>
        <w:rPr>
          <w:rFonts w:asciiTheme="majorHAnsi" w:hAnsiTheme="majorHAnsi" w:cs="Courier New"/>
          <w:b/>
          <w:iCs/>
          <w:sz w:val="20"/>
          <w:szCs w:val="20"/>
          <w:u w:val="single"/>
        </w:rPr>
      </w:pPr>
    </w:p>
    <w:p w:rsidR="00E310D7" w:rsidRDefault="00E310D7" w:rsidP="00F9346B">
      <w:pPr>
        <w:pStyle w:val="Standard"/>
        <w:spacing w:before="120" w:after="120" w:line="360" w:lineRule="auto"/>
        <w:jc w:val="center"/>
        <w:rPr>
          <w:rFonts w:asciiTheme="majorHAnsi" w:hAnsiTheme="majorHAnsi" w:cs="Courier New"/>
          <w:b/>
          <w:iCs/>
          <w:sz w:val="20"/>
          <w:szCs w:val="20"/>
          <w:u w:val="single"/>
        </w:rPr>
      </w:pPr>
    </w:p>
    <w:p w:rsidR="00093CE5" w:rsidRDefault="00093CE5" w:rsidP="00F9346B">
      <w:pPr>
        <w:pStyle w:val="Standard"/>
        <w:spacing w:before="120" w:after="120" w:line="360" w:lineRule="auto"/>
        <w:jc w:val="center"/>
        <w:rPr>
          <w:rFonts w:asciiTheme="majorHAnsi" w:hAnsiTheme="majorHAnsi" w:cs="Courier New"/>
          <w:b/>
          <w:iCs/>
          <w:sz w:val="20"/>
          <w:szCs w:val="20"/>
          <w:u w:val="single"/>
        </w:rPr>
      </w:pPr>
    </w:p>
    <w:p w:rsidR="00765040" w:rsidRDefault="00765040" w:rsidP="001B2B7C">
      <w:pPr>
        <w:pStyle w:val="Standard"/>
        <w:spacing w:before="120" w:after="120" w:line="360" w:lineRule="auto"/>
        <w:rPr>
          <w:rFonts w:asciiTheme="majorHAnsi" w:hAnsiTheme="majorHAnsi" w:cs="Courier New"/>
          <w:b/>
          <w:iCs/>
          <w:sz w:val="20"/>
          <w:szCs w:val="20"/>
          <w:u w:val="single"/>
        </w:rPr>
      </w:pPr>
    </w:p>
    <w:p w:rsidR="00D5769F" w:rsidRDefault="009253D7" w:rsidP="00F9346B">
      <w:pPr>
        <w:pStyle w:val="Standard"/>
        <w:spacing w:before="120" w:after="120" w:line="360" w:lineRule="auto"/>
        <w:jc w:val="center"/>
        <w:rPr>
          <w:rFonts w:asciiTheme="majorHAnsi" w:hAnsiTheme="majorHAnsi" w:cs="Courier New"/>
          <w:b/>
          <w:iCs/>
          <w:sz w:val="20"/>
          <w:szCs w:val="20"/>
          <w:u w:val="single"/>
        </w:rPr>
      </w:pPr>
      <w:r>
        <w:rPr>
          <w:rFonts w:asciiTheme="majorHAnsi" w:hAnsiTheme="majorHAnsi" w:cs="Courier New"/>
          <w:b/>
          <w:iCs/>
          <w:sz w:val="20"/>
          <w:szCs w:val="20"/>
          <w:u w:val="single"/>
        </w:rPr>
        <w:t>ANEXO II</w:t>
      </w:r>
    </w:p>
    <w:p w:rsidR="009253D7" w:rsidRPr="00262118" w:rsidRDefault="009253D7" w:rsidP="009253D7">
      <w:pPr>
        <w:pStyle w:val="Standard"/>
        <w:spacing w:before="120" w:after="120" w:line="360" w:lineRule="auto"/>
        <w:jc w:val="center"/>
        <w:rPr>
          <w:rFonts w:asciiTheme="majorHAnsi" w:hAnsiTheme="majorHAnsi" w:cs="Courier New"/>
          <w:b/>
          <w:iCs/>
          <w:sz w:val="20"/>
          <w:szCs w:val="20"/>
          <w:u w:val="single"/>
        </w:rPr>
      </w:pPr>
      <w:r>
        <w:rPr>
          <w:rFonts w:asciiTheme="majorHAnsi" w:hAnsiTheme="majorHAnsi" w:cs="Courier New"/>
          <w:b/>
          <w:iCs/>
          <w:sz w:val="20"/>
          <w:szCs w:val="20"/>
          <w:u w:val="single"/>
        </w:rPr>
        <w:t>ESPECIFICACIONES TECNICAS</w:t>
      </w:r>
    </w:p>
    <w:p w:rsidR="00765040" w:rsidRDefault="00765040" w:rsidP="00765040">
      <w:pPr>
        <w:pStyle w:val="normal0"/>
        <w:ind w:right="78"/>
        <w:jc w:val="center"/>
      </w:pPr>
    </w:p>
    <w:p w:rsidR="00E310D7" w:rsidRPr="00385F7C" w:rsidRDefault="00E310D7" w:rsidP="00E310D7">
      <w:pPr>
        <w:spacing w:line="360" w:lineRule="auto"/>
        <w:rPr>
          <w:rFonts w:ascii="Calibri" w:eastAsia="MS Mincho" w:hAnsi="Calibri" w:cs="Arial"/>
          <w:b/>
          <w:sz w:val="23"/>
          <w:szCs w:val="23"/>
          <w:lang w:val="es-AR"/>
        </w:rPr>
      </w:pPr>
      <w:r w:rsidRPr="00385F7C">
        <w:rPr>
          <w:rFonts w:ascii="Calibri" w:eastAsia="Times New Roman" w:hAnsi="Calibri" w:cs="Times New Roman"/>
          <w:b/>
          <w:color w:val="000000"/>
        </w:rPr>
        <w:t xml:space="preserve">Requerimientos Técnicos – Ampliación de </w:t>
      </w:r>
      <w:r w:rsidRPr="00385F7C">
        <w:rPr>
          <w:rFonts w:ascii="Calibri" w:hAnsi="Calibri"/>
          <w:b/>
          <w:color w:val="000000"/>
        </w:rPr>
        <w:t>2 drives LTO</w:t>
      </w:r>
      <w:r>
        <w:rPr>
          <w:rFonts w:ascii="Calibri" w:hAnsi="Calibri"/>
          <w:b/>
          <w:color w:val="000000"/>
        </w:rPr>
        <w:t>-7</w:t>
      </w:r>
      <w:r w:rsidRPr="00385F7C">
        <w:rPr>
          <w:rFonts w:ascii="Calibri" w:hAnsi="Calibri"/>
          <w:b/>
          <w:color w:val="000000"/>
        </w:rPr>
        <w:t xml:space="preserve"> para l</w:t>
      </w:r>
      <w:r w:rsidRPr="00385F7C">
        <w:rPr>
          <w:rFonts w:ascii="Calibri" w:eastAsia="Times New Roman" w:hAnsi="Calibri" w:cs="Times New Roman"/>
          <w:b/>
          <w:color w:val="000000"/>
        </w:rPr>
        <w:t>ibrería Robótica digital.</w:t>
      </w:r>
    </w:p>
    <w:p w:rsidR="00E310D7" w:rsidRDefault="00E310D7" w:rsidP="00E310D7">
      <w:pPr>
        <w:spacing w:after="120"/>
        <w:rPr>
          <w:rFonts w:ascii="Calibri" w:eastAsia="Times New Roman" w:hAnsi="Calibri" w:cs="Times New Roman"/>
          <w:color w:val="000000"/>
        </w:rPr>
      </w:pPr>
    </w:p>
    <w:p w:rsidR="00E310D7" w:rsidRDefault="00E310D7" w:rsidP="00E310D7">
      <w:pPr>
        <w:spacing w:after="120"/>
        <w:ind w:firstLine="720"/>
        <w:rPr>
          <w:rFonts w:ascii="Times New Roman" w:eastAsia="Times New Roman" w:hAnsi="Times New Roman" w:cs="Times New Roman"/>
          <w:color w:val="000000"/>
          <w:lang w:val="es-ES"/>
        </w:rPr>
      </w:pPr>
      <w:r w:rsidRPr="00A27BD4">
        <w:rPr>
          <w:rFonts w:ascii="Times New Roman" w:eastAsia="Times New Roman" w:hAnsi="Times New Roman" w:cs="Times New Roman"/>
          <w:color w:val="000000"/>
          <w:lang w:val="es-ES"/>
        </w:rPr>
        <w:t xml:space="preserve">Para la librería IBM TS-3500 Serial </w:t>
      </w:r>
      <w:proofErr w:type="spellStart"/>
      <w:r w:rsidRPr="00A27BD4">
        <w:rPr>
          <w:rFonts w:ascii="Times New Roman" w:eastAsia="Times New Roman" w:hAnsi="Times New Roman" w:cs="Times New Roman"/>
          <w:color w:val="000000"/>
          <w:lang w:val="es-ES"/>
        </w:rPr>
        <w:t>Number</w:t>
      </w:r>
      <w:proofErr w:type="spellEnd"/>
      <w:r w:rsidRPr="00A27BD4">
        <w:rPr>
          <w:rFonts w:ascii="Times New Roman" w:eastAsia="Times New Roman" w:hAnsi="Times New Roman" w:cs="Times New Roman"/>
          <w:color w:val="000000"/>
          <w:lang w:val="es-ES"/>
        </w:rPr>
        <w:t xml:space="preserve"> 7827482, </w:t>
      </w:r>
      <w:r>
        <w:rPr>
          <w:rFonts w:ascii="Times New Roman" w:eastAsia="Times New Roman" w:hAnsi="Times New Roman" w:cs="Times New Roman"/>
          <w:color w:val="000000"/>
          <w:lang w:val="es-ES"/>
        </w:rPr>
        <w:t xml:space="preserve">que se encuentran en las instalaciones de EDUC.AR. S.E, </w:t>
      </w:r>
      <w:r w:rsidRPr="00A27BD4">
        <w:rPr>
          <w:rFonts w:ascii="Times New Roman" w:eastAsia="Times New Roman" w:hAnsi="Times New Roman" w:cs="Times New Roman"/>
          <w:color w:val="000000"/>
          <w:lang w:val="es-ES"/>
        </w:rPr>
        <w:t>se requieren los siguientes ítems:</w:t>
      </w:r>
    </w:p>
    <w:p w:rsidR="00E310D7" w:rsidRPr="00A27BD4" w:rsidRDefault="00E310D7" w:rsidP="00E310D7">
      <w:pPr>
        <w:spacing w:after="120"/>
        <w:ind w:firstLine="720"/>
        <w:rPr>
          <w:rFonts w:ascii="Times New Roman" w:eastAsia="Times New Roman" w:hAnsi="Times New Roman" w:cs="Times New Roman"/>
          <w:color w:val="000000"/>
          <w:lang w:val="es-ES"/>
        </w:rPr>
      </w:pPr>
      <w:r w:rsidRPr="00A27BD4">
        <w:rPr>
          <w:rFonts w:ascii="Times New Roman" w:eastAsia="Times New Roman" w:hAnsi="Times New Roman" w:cs="Times New Roman"/>
          <w:color w:val="000000"/>
          <w:lang w:val="es-ES"/>
        </w:rPr>
        <w:t> </w:t>
      </w:r>
    </w:p>
    <w:p w:rsidR="00E310D7" w:rsidRDefault="00E310D7" w:rsidP="00E310D7">
      <w:pPr>
        <w:spacing w:before="100" w:beforeAutospacing="1" w:after="100" w:afterAutospacing="1"/>
        <w:ind w:hanging="360"/>
        <w:rPr>
          <w:rFonts w:ascii="Times New Roman" w:eastAsia="Times New Roman" w:hAnsi="Times New Roman"/>
          <w:color w:val="000000"/>
          <w:lang w:val="en-US"/>
        </w:rPr>
      </w:pPr>
      <w:r w:rsidRPr="00A27BD4">
        <w:rPr>
          <w:rFonts w:ascii="Symbol" w:eastAsia="Times New Roman" w:hAnsi="Symbol" w:cs="Times New Roman"/>
          <w:color w:val="000000"/>
          <w:lang w:val="es-ES"/>
        </w:rPr>
        <w:t></w:t>
      </w:r>
      <w:r w:rsidRPr="00E61CE1">
        <w:rPr>
          <w:rFonts w:ascii="Times New Roman" w:eastAsia="Times New Roman" w:hAnsi="Times New Roman" w:cs="Times New Roman"/>
          <w:color w:val="000000"/>
          <w:sz w:val="14"/>
          <w:szCs w:val="14"/>
          <w:lang w:val="en-US"/>
        </w:rPr>
        <w:t>        </w:t>
      </w:r>
      <w:r w:rsidRPr="00E61CE1">
        <w:rPr>
          <w:rFonts w:ascii="Times New Roman" w:eastAsia="Times New Roman" w:hAnsi="Times New Roman"/>
          <w:color w:val="000000"/>
          <w:lang w:val="en-US"/>
        </w:rPr>
        <w:t>Dos Drives (2)  LTO7 FC (TS1070) (</w:t>
      </w:r>
      <w:proofErr w:type="spellStart"/>
      <w:r w:rsidRPr="00E61CE1">
        <w:rPr>
          <w:rFonts w:ascii="Times New Roman" w:eastAsia="Times New Roman" w:hAnsi="Times New Roman"/>
          <w:color w:val="000000"/>
          <w:lang w:val="en-US"/>
        </w:rPr>
        <w:t>Ultrium</w:t>
      </w:r>
      <w:proofErr w:type="spellEnd"/>
      <w:r w:rsidRPr="00E61CE1">
        <w:rPr>
          <w:rFonts w:ascii="Times New Roman" w:eastAsia="Times New Roman" w:hAnsi="Times New Roman"/>
          <w:color w:val="000000"/>
          <w:lang w:val="en-US"/>
        </w:rPr>
        <w:t xml:space="preserve"> 7 Tape Drive P/N: 3588-F7A</w:t>
      </w:r>
      <w:r>
        <w:rPr>
          <w:rFonts w:ascii="Times New Roman" w:eastAsia="Times New Roman" w:hAnsi="Times New Roman"/>
          <w:color w:val="000000"/>
          <w:lang w:val="en-US"/>
        </w:rPr>
        <w:t>.</w:t>
      </w:r>
    </w:p>
    <w:p w:rsidR="00E310D7" w:rsidRPr="00392A4C" w:rsidRDefault="00E310D7" w:rsidP="00E310D7">
      <w:pPr>
        <w:pStyle w:val="Prrafodelista"/>
        <w:numPr>
          <w:ilvl w:val="0"/>
          <w:numId w:val="49"/>
        </w:numPr>
        <w:spacing w:before="100" w:beforeAutospacing="1" w:after="100" w:afterAutospacing="1"/>
        <w:rPr>
          <w:rFonts w:ascii="Times New Roman" w:eastAsia="Times New Roman" w:hAnsi="Times New Roman"/>
          <w:color w:val="000000"/>
          <w:lang w:val="es-AR"/>
        </w:rPr>
      </w:pPr>
      <w:r w:rsidRPr="00392A4C">
        <w:rPr>
          <w:rFonts w:ascii="Times New Roman" w:eastAsia="Times New Roman" w:hAnsi="Times New Roman"/>
          <w:color w:val="000000"/>
          <w:lang w:val="es-AR"/>
        </w:rPr>
        <w:t xml:space="preserve">ACC: LTO tape drive </w:t>
      </w:r>
      <w:proofErr w:type="spellStart"/>
      <w:r w:rsidRPr="00392A4C">
        <w:rPr>
          <w:rFonts w:ascii="Times New Roman" w:eastAsia="Times New Roman" w:hAnsi="Times New Roman"/>
          <w:color w:val="000000"/>
          <w:lang w:val="es-AR"/>
        </w:rPr>
        <w:t>support</w:t>
      </w:r>
      <w:proofErr w:type="spellEnd"/>
      <w:r w:rsidRPr="00392A4C">
        <w:rPr>
          <w:rFonts w:ascii="Times New Roman" w:eastAsia="Times New Roman" w:hAnsi="Times New Roman"/>
          <w:color w:val="000000"/>
          <w:lang w:val="es-AR"/>
        </w:rPr>
        <w:t xml:space="preserve">, LTO </w:t>
      </w:r>
      <w:proofErr w:type="spellStart"/>
      <w:r w:rsidRPr="00392A4C">
        <w:rPr>
          <w:rFonts w:ascii="Times New Roman" w:eastAsia="Times New Roman" w:hAnsi="Times New Roman"/>
          <w:color w:val="000000"/>
          <w:lang w:val="es-AR"/>
        </w:rPr>
        <w:t>Fibre</w:t>
      </w:r>
      <w:proofErr w:type="spellEnd"/>
      <w:r w:rsidRPr="00392A4C">
        <w:rPr>
          <w:rFonts w:ascii="Times New Roman" w:eastAsia="Times New Roman" w:hAnsi="Times New Roman"/>
          <w:color w:val="000000"/>
          <w:lang w:val="es-AR"/>
        </w:rPr>
        <w:t xml:space="preserve"> Drive </w:t>
      </w:r>
      <w:proofErr w:type="spellStart"/>
      <w:r w:rsidRPr="00392A4C">
        <w:rPr>
          <w:rFonts w:ascii="Times New Roman" w:eastAsia="Times New Roman" w:hAnsi="Times New Roman"/>
          <w:color w:val="000000"/>
          <w:lang w:val="es-AR"/>
        </w:rPr>
        <w:t>Mounting</w:t>
      </w:r>
      <w:proofErr w:type="spellEnd"/>
      <w:r w:rsidRPr="00392A4C">
        <w:rPr>
          <w:rFonts w:ascii="Times New Roman" w:eastAsia="Times New Roman" w:hAnsi="Times New Roman"/>
          <w:color w:val="000000"/>
          <w:lang w:val="es-AR"/>
        </w:rPr>
        <w:t xml:space="preserve"> Kit y 4 cables de fibra óptica de 10 metros OM3.</w:t>
      </w:r>
    </w:p>
    <w:p w:rsidR="00E310D7" w:rsidRDefault="00E310D7" w:rsidP="00E310D7">
      <w:pPr>
        <w:spacing w:before="100" w:beforeAutospacing="1" w:after="100" w:afterAutospacing="1"/>
        <w:ind w:hanging="360"/>
        <w:rPr>
          <w:rFonts w:ascii="Times New Roman" w:eastAsia="Times New Roman" w:hAnsi="Times New Roman" w:cs="Times New Roman"/>
          <w:color w:val="000000"/>
          <w:lang w:val="es-ES"/>
        </w:rPr>
      </w:pPr>
      <w:r w:rsidRPr="00A27BD4">
        <w:rPr>
          <w:rFonts w:ascii="Symbol" w:eastAsia="Times New Roman" w:hAnsi="Symbol" w:cs="Times New Roman"/>
          <w:color w:val="000000"/>
          <w:lang w:val="es-ES"/>
        </w:rPr>
        <w:t></w:t>
      </w:r>
      <w:r w:rsidRPr="00A27BD4">
        <w:rPr>
          <w:rFonts w:ascii="Times New Roman" w:eastAsia="Times New Roman" w:hAnsi="Times New Roman" w:cs="Times New Roman"/>
          <w:color w:val="000000"/>
          <w:sz w:val="14"/>
          <w:szCs w:val="14"/>
          <w:lang w:val="es-ES"/>
        </w:rPr>
        <w:t xml:space="preserve">         </w:t>
      </w:r>
      <w:r w:rsidRPr="00A27BD4">
        <w:rPr>
          <w:rFonts w:ascii="Times New Roman" w:eastAsia="Times New Roman" w:hAnsi="Times New Roman" w:cs="Times New Roman"/>
          <w:color w:val="000000"/>
          <w:lang w:val="es-ES"/>
        </w:rPr>
        <w:t>Servicios profesionales de IBM para la instalación, configuración y puesta en marcha de los ítems arriba mencionados</w:t>
      </w:r>
      <w:r>
        <w:rPr>
          <w:rFonts w:ascii="Times New Roman" w:eastAsia="Times New Roman" w:hAnsi="Times New Roman" w:cs="Times New Roman"/>
          <w:color w:val="000000"/>
          <w:lang w:val="es-ES"/>
        </w:rPr>
        <w:t>.</w:t>
      </w:r>
    </w:p>
    <w:p w:rsidR="00E310D7" w:rsidRPr="00AC2F85" w:rsidRDefault="00E310D7" w:rsidP="00E310D7">
      <w:pPr>
        <w:numPr>
          <w:ilvl w:val="0"/>
          <w:numId w:val="48"/>
        </w:numPr>
        <w:spacing w:before="100" w:beforeAutospacing="1" w:after="100" w:afterAutospacing="1"/>
        <w:rPr>
          <w:rFonts w:ascii="Times New Roman" w:eastAsia="Times New Roman" w:hAnsi="Times New Roman" w:cs="Times New Roman"/>
          <w:color w:val="000000"/>
          <w:lang w:val="es-ES"/>
        </w:rPr>
      </w:pPr>
      <w:r w:rsidRPr="00A27BD4">
        <w:rPr>
          <w:rFonts w:ascii="Times New Roman" w:eastAsia="Times New Roman" w:hAnsi="Times New Roman" w:cs="Times New Roman"/>
          <w:color w:val="000000"/>
          <w:lang w:val="es-ES"/>
        </w:rPr>
        <w:t>S</w:t>
      </w:r>
      <w:r w:rsidRPr="00AC2F85">
        <w:rPr>
          <w:rFonts w:ascii="Times New Roman" w:eastAsia="Times New Roman" w:hAnsi="Times New Roman" w:cs="Times New Roman"/>
          <w:color w:val="000000"/>
          <w:lang w:val="es-ES"/>
        </w:rPr>
        <w:t>e solicita como mínimo 1 año de soporte 24x7</w:t>
      </w:r>
      <w:r>
        <w:rPr>
          <w:rFonts w:ascii="Times New Roman" w:eastAsia="Times New Roman" w:hAnsi="Times New Roman" w:cs="Times New Roman"/>
          <w:color w:val="000000"/>
          <w:lang w:val="es-ES"/>
        </w:rPr>
        <w:t>x365 que estará vigente a partir del día de la instalación.</w:t>
      </w:r>
    </w:p>
    <w:p w:rsidR="00E310D7" w:rsidRPr="00EB3170" w:rsidRDefault="002B7EA3" w:rsidP="00E310D7">
      <w:pPr>
        <w:spacing w:before="100" w:beforeAutospacing="1" w:after="100" w:afterAutospacing="1"/>
        <w:ind w:left="-360"/>
        <w:rPr>
          <w:rFonts w:ascii="Times New Roman" w:eastAsia="Times New Roman" w:hAnsi="Times New Roman"/>
          <w:color w:val="000000"/>
          <w:sz w:val="20"/>
          <w:szCs w:val="20"/>
          <w:lang w:val="es-ES"/>
        </w:rPr>
      </w:pPr>
      <w:r w:rsidRPr="00EB3170">
        <w:rPr>
          <w:rFonts w:ascii="Times New Roman" w:eastAsia="Times New Roman" w:hAnsi="Times New Roman"/>
          <w:color w:val="000000"/>
          <w:sz w:val="20"/>
          <w:szCs w:val="20"/>
          <w:lang w:val="es-ES"/>
        </w:rPr>
        <w:t>PLAZO DE ENTREGA: DENTRO DE LOS 30 DIAS DE NOTIFICADA LA OC.</w:t>
      </w:r>
    </w:p>
    <w:p w:rsidR="002B7EA3" w:rsidRPr="002B7EA3" w:rsidRDefault="002B7EA3" w:rsidP="00E310D7">
      <w:pPr>
        <w:spacing w:before="100" w:beforeAutospacing="1" w:after="100" w:afterAutospacing="1"/>
        <w:ind w:left="-360"/>
        <w:rPr>
          <w:rFonts w:ascii="Times New Roman" w:eastAsia="Times New Roman" w:hAnsi="Times New Roman"/>
          <w:color w:val="000000"/>
          <w:sz w:val="20"/>
          <w:szCs w:val="20"/>
          <w:lang w:val="es-ES"/>
        </w:rPr>
      </w:pPr>
      <w:r w:rsidRPr="002B7EA3">
        <w:rPr>
          <w:rFonts w:ascii="Times New Roman" w:eastAsia="Times New Roman" w:hAnsi="Times New Roman"/>
          <w:color w:val="000000"/>
          <w:sz w:val="20"/>
          <w:szCs w:val="20"/>
          <w:lang w:val="es-ES"/>
        </w:rPr>
        <w:t>LUGAR DE ENTREGA: Av</w:t>
      </w:r>
      <w:r>
        <w:rPr>
          <w:rFonts w:ascii="Times New Roman" w:eastAsia="Times New Roman" w:hAnsi="Times New Roman"/>
          <w:color w:val="000000"/>
          <w:sz w:val="20"/>
          <w:szCs w:val="20"/>
          <w:lang w:val="es-ES"/>
        </w:rPr>
        <w:t>.</w:t>
      </w:r>
      <w:r w:rsidRPr="002B7EA3">
        <w:rPr>
          <w:rFonts w:ascii="Times New Roman" w:eastAsia="Times New Roman" w:hAnsi="Times New Roman"/>
          <w:color w:val="000000"/>
          <w:sz w:val="20"/>
          <w:szCs w:val="20"/>
          <w:lang w:val="es-ES"/>
        </w:rPr>
        <w:t xml:space="preserve"> Comodoro Rivad</w:t>
      </w:r>
      <w:r>
        <w:rPr>
          <w:rFonts w:ascii="Times New Roman" w:eastAsia="Times New Roman" w:hAnsi="Times New Roman"/>
          <w:color w:val="000000"/>
          <w:sz w:val="20"/>
          <w:szCs w:val="20"/>
          <w:lang w:val="es-ES"/>
        </w:rPr>
        <w:t>a</w:t>
      </w:r>
      <w:r w:rsidRPr="002B7EA3">
        <w:rPr>
          <w:rFonts w:ascii="Times New Roman" w:eastAsia="Times New Roman" w:hAnsi="Times New Roman"/>
          <w:color w:val="000000"/>
          <w:sz w:val="20"/>
          <w:szCs w:val="20"/>
          <w:lang w:val="es-ES"/>
        </w:rPr>
        <w:t>via 1151 CAB</w:t>
      </w:r>
      <w:r>
        <w:rPr>
          <w:rFonts w:ascii="Times New Roman" w:eastAsia="Times New Roman" w:hAnsi="Times New Roman"/>
          <w:color w:val="000000"/>
          <w:sz w:val="20"/>
          <w:szCs w:val="20"/>
          <w:lang w:val="es-ES"/>
        </w:rPr>
        <w:t>A</w:t>
      </w:r>
    </w:p>
    <w:p w:rsidR="00E310D7" w:rsidRPr="00AC2F85" w:rsidRDefault="00E310D7" w:rsidP="00E310D7">
      <w:pPr>
        <w:spacing w:before="100" w:beforeAutospacing="1" w:after="100" w:afterAutospacing="1"/>
        <w:ind w:left="-360"/>
        <w:rPr>
          <w:rFonts w:ascii="Times New Roman" w:eastAsia="Times New Roman" w:hAnsi="Times New Roman" w:cs="Times New Roman"/>
          <w:color w:val="000000"/>
          <w:lang w:val="es-ES"/>
        </w:rPr>
      </w:pPr>
    </w:p>
    <w:p w:rsidR="00E310D7" w:rsidRDefault="00E310D7" w:rsidP="00E310D7">
      <w:pPr>
        <w:spacing w:before="100" w:beforeAutospacing="1" w:after="100" w:afterAutospacing="1"/>
        <w:ind w:left="-360"/>
        <w:rPr>
          <w:rFonts w:ascii="Times New Roman" w:eastAsia="Times New Roman" w:hAnsi="Times New Roman" w:cs="Times New Roman"/>
          <w:color w:val="1F497D"/>
          <w:lang w:val="es-ES"/>
        </w:rPr>
      </w:pPr>
    </w:p>
    <w:p w:rsidR="00E310D7" w:rsidRPr="00406EEB" w:rsidRDefault="00E310D7" w:rsidP="00E310D7">
      <w:pPr>
        <w:spacing w:line="360" w:lineRule="auto"/>
        <w:jc w:val="both"/>
        <w:rPr>
          <w:lang w:val="es-ES"/>
        </w:rPr>
      </w:pPr>
    </w:p>
    <w:p w:rsidR="009C4EF5" w:rsidRPr="00E310D7" w:rsidRDefault="009C4EF5" w:rsidP="009B419C">
      <w:pPr>
        <w:pStyle w:val="Standard"/>
        <w:spacing w:line="360" w:lineRule="auto"/>
        <w:ind w:right="-81"/>
        <w:jc w:val="both"/>
        <w:rPr>
          <w:rFonts w:asciiTheme="majorHAnsi" w:hAnsiTheme="majorHAnsi"/>
          <w:bCs/>
          <w:sz w:val="20"/>
          <w:szCs w:val="20"/>
          <w:lang w:val="es-ES"/>
        </w:rPr>
      </w:pPr>
    </w:p>
    <w:p w:rsidR="009C4EF5" w:rsidRDefault="009C4EF5" w:rsidP="009B419C">
      <w:pPr>
        <w:pStyle w:val="Standard"/>
        <w:spacing w:line="360" w:lineRule="auto"/>
        <w:ind w:right="-81"/>
        <w:jc w:val="both"/>
        <w:rPr>
          <w:rFonts w:asciiTheme="majorHAnsi" w:hAnsiTheme="majorHAnsi"/>
          <w:bCs/>
          <w:sz w:val="20"/>
          <w:szCs w:val="20"/>
        </w:rPr>
      </w:pPr>
    </w:p>
    <w:p w:rsidR="009C4EF5" w:rsidRDefault="009C4EF5" w:rsidP="009B419C">
      <w:pPr>
        <w:pStyle w:val="Standard"/>
        <w:spacing w:line="360" w:lineRule="auto"/>
        <w:ind w:right="-81"/>
        <w:jc w:val="both"/>
        <w:rPr>
          <w:rFonts w:asciiTheme="majorHAnsi" w:hAnsiTheme="majorHAnsi"/>
          <w:bCs/>
          <w:sz w:val="20"/>
          <w:szCs w:val="20"/>
        </w:rPr>
      </w:pPr>
    </w:p>
    <w:p w:rsidR="009C4EF5" w:rsidRDefault="009C4EF5" w:rsidP="009B419C">
      <w:pPr>
        <w:pStyle w:val="Standard"/>
        <w:spacing w:line="360" w:lineRule="auto"/>
        <w:ind w:right="-81"/>
        <w:jc w:val="both"/>
        <w:rPr>
          <w:rFonts w:asciiTheme="majorHAnsi" w:hAnsiTheme="majorHAnsi"/>
          <w:bCs/>
          <w:sz w:val="20"/>
          <w:szCs w:val="20"/>
        </w:rPr>
      </w:pPr>
    </w:p>
    <w:p w:rsidR="009C4EF5" w:rsidRDefault="009C4EF5" w:rsidP="009B419C">
      <w:pPr>
        <w:pStyle w:val="Standard"/>
        <w:spacing w:line="360" w:lineRule="auto"/>
        <w:ind w:right="-81"/>
        <w:jc w:val="both"/>
        <w:rPr>
          <w:rFonts w:asciiTheme="majorHAnsi" w:hAnsiTheme="majorHAnsi"/>
          <w:bCs/>
          <w:sz w:val="20"/>
          <w:szCs w:val="20"/>
        </w:rPr>
      </w:pPr>
    </w:p>
    <w:p w:rsidR="00765040" w:rsidRDefault="00765040" w:rsidP="009B419C">
      <w:pPr>
        <w:pStyle w:val="Standard"/>
        <w:spacing w:line="360" w:lineRule="auto"/>
        <w:ind w:right="-81"/>
        <w:jc w:val="both"/>
        <w:rPr>
          <w:rFonts w:asciiTheme="majorHAnsi" w:hAnsiTheme="majorHAnsi"/>
          <w:bCs/>
          <w:sz w:val="20"/>
          <w:szCs w:val="20"/>
        </w:rPr>
      </w:pPr>
    </w:p>
    <w:p w:rsidR="00765040" w:rsidRDefault="00765040" w:rsidP="009B419C">
      <w:pPr>
        <w:pStyle w:val="Standard"/>
        <w:spacing w:line="360" w:lineRule="auto"/>
        <w:ind w:right="-81"/>
        <w:jc w:val="both"/>
        <w:rPr>
          <w:rFonts w:asciiTheme="majorHAnsi" w:hAnsiTheme="majorHAnsi"/>
          <w:bCs/>
          <w:sz w:val="20"/>
          <w:szCs w:val="20"/>
        </w:rPr>
      </w:pPr>
    </w:p>
    <w:p w:rsidR="00D85448" w:rsidRPr="009253D7" w:rsidRDefault="00D85448" w:rsidP="009B419C">
      <w:pPr>
        <w:pStyle w:val="Standard"/>
        <w:spacing w:line="360" w:lineRule="auto"/>
        <w:ind w:right="-81"/>
        <w:jc w:val="both"/>
        <w:rPr>
          <w:rFonts w:asciiTheme="majorHAnsi" w:hAnsiTheme="majorHAnsi"/>
          <w:bCs/>
          <w:sz w:val="20"/>
          <w:szCs w:val="20"/>
        </w:rPr>
      </w:pPr>
    </w:p>
    <w:p w:rsidR="00D5769F" w:rsidRPr="00262118" w:rsidRDefault="009B419C" w:rsidP="009B419C">
      <w:pPr>
        <w:pStyle w:val="Standard"/>
        <w:spacing w:before="120" w:after="120" w:line="360" w:lineRule="auto"/>
        <w:ind w:right="-81"/>
        <w:jc w:val="center"/>
        <w:rPr>
          <w:rFonts w:asciiTheme="majorHAnsi" w:hAnsiTheme="majorHAnsi" w:cs="Courier New"/>
          <w:b/>
          <w:bCs/>
          <w:sz w:val="20"/>
          <w:szCs w:val="20"/>
        </w:rPr>
      </w:pPr>
      <w:r w:rsidRPr="00262118">
        <w:rPr>
          <w:rFonts w:asciiTheme="majorHAnsi" w:hAnsiTheme="majorHAnsi" w:cs="Courier New"/>
          <w:b/>
          <w:bCs/>
          <w:sz w:val="20"/>
          <w:szCs w:val="20"/>
        </w:rPr>
        <w:lastRenderedPageBreak/>
        <w:t>ANEXO III</w:t>
      </w:r>
    </w:p>
    <w:p w:rsidR="00D5769F" w:rsidRPr="00262118" w:rsidRDefault="009B419C" w:rsidP="009B419C">
      <w:pPr>
        <w:pStyle w:val="NormalWeb"/>
        <w:spacing w:before="120" w:after="120" w:line="360" w:lineRule="auto"/>
        <w:ind w:left="340"/>
        <w:jc w:val="center"/>
        <w:rPr>
          <w:rFonts w:asciiTheme="majorHAnsi" w:hAnsiTheme="majorHAnsi" w:cs="Courier New"/>
          <w:b/>
          <w:bCs/>
          <w:sz w:val="20"/>
          <w:u w:val="single"/>
        </w:rPr>
      </w:pPr>
      <w:r w:rsidRPr="00262118">
        <w:rPr>
          <w:rFonts w:asciiTheme="majorHAnsi" w:hAnsiTheme="majorHAnsi" w:cs="Courier New"/>
          <w:b/>
          <w:bCs/>
          <w:sz w:val="20"/>
          <w:u w:val="single"/>
        </w:rPr>
        <w:t>PERSONA JURÍDICA</w:t>
      </w:r>
    </w:p>
    <w:p w:rsidR="00D5769F" w:rsidRPr="00262118" w:rsidRDefault="009B419C" w:rsidP="009B419C">
      <w:pPr>
        <w:pStyle w:val="NormalWeb"/>
        <w:spacing w:before="120" w:after="120" w:line="360" w:lineRule="auto"/>
        <w:ind w:left="340"/>
        <w:jc w:val="right"/>
        <w:rPr>
          <w:rFonts w:asciiTheme="majorHAnsi" w:hAnsiTheme="majorHAnsi" w:cs="Courier New"/>
          <w:sz w:val="20"/>
        </w:rPr>
      </w:pPr>
      <w:r w:rsidRPr="00262118">
        <w:rPr>
          <w:rFonts w:asciiTheme="majorHAnsi" w:hAnsiTheme="majorHAnsi" w:cs="Courier New"/>
          <w:sz w:val="20"/>
        </w:rPr>
        <w:t xml:space="preserve">Buenos Aires,..... </w:t>
      </w:r>
      <w:proofErr w:type="gramStart"/>
      <w:r w:rsidRPr="00262118">
        <w:rPr>
          <w:rFonts w:asciiTheme="majorHAnsi" w:hAnsiTheme="majorHAnsi" w:cs="Courier New"/>
          <w:sz w:val="20"/>
        </w:rPr>
        <w:t>de</w:t>
      </w:r>
      <w:proofErr w:type="gramEnd"/>
      <w:r w:rsidR="00D5769F" w:rsidRPr="00262118">
        <w:rPr>
          <w:rFonts w:asciiTheme="majorHAnsi" w:hAnsiTheme="majorHAnsi" w:cs="Courier New"/>
          <w:sz w:val="20"/>
        </w:rPr>
        <w:t>..................... de 2....-</w:t>
      </w:r>
    </w:p>
    <w:p w:rsidR="00D5769F" w:rsidRPr="00262118" w:rsidRDefault="00D5769F" w:rsidP="009B419C">
      <w:pPr>
        <w:pStyle w:val="NormalWeb"/>
        <w:spacing w:before="120" w:after="120" w:line="360" w:lineRule="auto"/>
        <w:ind w:left="340"/>
        <w:jc w:val="both"/>
        <w:rPr>
          <w:rFonts w:asciiTheme="majorHAnsi" w:hAnsiTheme="majorHAnsi" w:cs="Courier New"/>
          <w:sz w:val="20"/>
        </w:rPr>
      </w:pPr>
      <w:r w:rsidRPr="00262118">
        <w:rPr>
          <w:rFonts w:asciiTheme="majorHAnsi" w:hAnsiTheme="majorHAnsi" w:cs="Courier New"/>
          <w:sz w:val="20"/>
        </w:rPr>
        <w:t>Sres. Educ.ar Sociedad del Estado</w:t>
      </w:r>
    </w:p>
    <w:p w:rsidR="00D5769F" w:rsidRPr="00262118" w:rsidRDefault="009B419C" w:rsidP="009B419C">
      <w:pPr>
        <w:pStyle w:val="NormalWeb"/>
        <w:spacing w:before="120" w:after="120" w:line="360" w:lineRule="auto"/>
        <w:ind w:left="340"/>
        <w:jc w:val="both"/>
        <w:rPr>
          <w:rFonts w:asciiTheme="majorHAnsi" w:hAnsiTheme="majorHAnsi" w:cs="Courier New"/>
          <w:sz w:val="20"/>
        </w:rPr>
      </w:pPr>
      <w:r w:rsidRPr="00262118">
        <w:rPr>
          <w:rFonts w:asciiTheme="majorHAnsi" w:hAnsiTheme="majorHAnsi" w:cs="Courier New"/>
          <w:sz w:val="20"/>
        </w:rPr>
        <w:t>Quien suscribe</w:t>
      </w:r>
      <w:r w:rsidR="00D5769F" w:rsidRPr="00262118">
        <w:rPr>
          <w:rFonts w:asciiTheme="majorHAnsi" w:hAnsiTheme="majorHAnsi" w:cs="Courier New"/>
          <w:sz w:val="20"/>
        </w:rPr>
        <w:t xml:space="preserve">................................................. </w:t>
      </w:r>
      <w:r w:rsidR="00D5769F" w:rsidRPr="00262118">
        <w:rPr>
          <w:rFonts w:asciiTheme="majorHAnsi" w:hAnsiTheme="majorHAnsi" w:cs="Courier New"/>
          <w:sz w:val="20"/>
          <w:vertAlign w:val="superscript"/>
        </w:rPr>
        <w:t>(1)</w:t>
      </w:r>
      <w:r w:rsidRPr="00262118">
        <w:rPr>
          <w:rFonts w:asciiTheme="majorHAnsi" w:hAnsiTheme="majorHAnsi" w:cs="Courier New"/>
          <w:sz w:val="20"/>
        </w:rPr>
        <w:t>,</w:t>
      </w:r>
      <w:r w:rsidR="00D5769F" w:rsidRPr="00262118">
        <w:rPr>
          <w:rFonts w:asciiTheme="majorHAnsi" w:hAnsiTheme="majorHAnsi" w:cs="Courier New"/>
          <w:sz w:val="20"/>
        </w:rPr>
        <w:t xml:space="preserve">.... </w:t>
      </w:r>
      <w:r w:rsidR="00D5769F" w:rsidRPr="00262118">
        <w:rPr>
          <w:rFonts w:asciiTheme="majorHAnsi" w:hAnsiTheme="majorHAnsi" w:cs="Courier New"/>
          <w:sz w:val="20"/>
          <w:vertAlign w:val="superscript"/>
        </w:rPr>
        <w:t>(2)</w:t>
      </w:r>
      <w:r w:rsidRPr="00262118">
        <w:rPr>
          <w:rFonts w:asciiTheme="majorHAnsi" w:hAnsiTheme="majorHAnsi" w:cs="Courier New"/>
          <w:sz w:val="20"/>
        </w:rPr>
        <w:t xml:space="preserve"> Nº</w:t>
      </w:r>
      <w:r w:rsidR="00D5769F" w:rsidRPr="00262118">
        <w:rPr>
          <w:rFonts w:asciiTheme="majorHAnsi" w:hAnsiTheme="majorHAnsi" w:cs="Courier New"/>
          <w:sz w:val="20"/>
        </w:rPr>
        <w:t>..........................</w:t>
      </w:r>
      <w:r w:rsidRPr="00262118">
        <w:rPr>
          <w:rFonts w:asciiTheme="majorHAnsi" w:hAnsiTheme="majorHAnsi" w:cs="Courier New"/>
          <w:sz w:val="20"/>
        </w:rPr>
        <w:t>,</w:t>
      </w:r>
      <w:r w:rsidR="00D5769F" w:rsidRPr="00262118">
        <w:rPr>
          <w:rFonts w:asciiTheme="majorHAnsi" w:hAnsiTheme="majorHAnsi" w:cs="Courier New"/>
          <w:sz w:val="20"/>
        </w:rPr>
        <w:t xml:space="preserve"> en mi carácter de.......</w:t>
      </w:r>
      <w:r w:rsidRPr="00262118">
        <w:rPr>
          <w:rFonts w:asciiTheme="majorHAnsi" w:hAnsiTheme="majorHAnsi" w:cs="Courier New"/>
          <w:sz w:val="20"/>
        </w:rPr>
        <w:t xml:space="preserve"> </w:t>
      </w:r>
      <w:r w:rsidR="00D5769F" w:rsidRPr="00262118">
        <w:rPr>
          <w:rFonts w:asciiTheme="majorHAnsi" w:hAnsiTheme="majorHAnsi" w:cs="Courier New"/>
          <w:sz w:val="20"/>
        </w:rPr>
        <w:t xml:space="preserve">................................................... </w:t>
      </w:r>
      <w:r w:rsidR="00D5769F" w:rsidRPr="00262118">
        <w:rPr>
          <w:rFonts w:asciiTheme="majorHAnsi" w:hAnsiTheme="majorHAnsi" w:cs="Courier New"/>
          <w:sz w:val="20"/>
          <w:vertAlign w:val="superscript"/>
        </w:rPr>
        <w:t>(3)</w:t>
      </w:r>
      <w:r w:rsidRPr="00262118">
        <w:rPr>
          <w:rFonts w:asciiTheme="majorHAnsi" w:hAnsiTheme="majorHAnsi" w:cs="Courier New"/>
          <w:sz w:val="20"/>
        </w:rPr>
        <w:t xml:space="preserve"> de la </w:t>
      </w:r>
      <w:proofErr w:type="gramStart"/>
      <w:r w:rsidRPr="00262118">
        <w:rPr>
          <w:rFonts w:asciiTheme="majorHAnsi" w:hAnsiTheme="majorHAnsi" w:cs="Courier New"/>
          <w:sz w:val="20"/>
        </w:rPr>
        <w:t xml:space="preserve">firma </w:t>
      </w:r>
      <w:r w:rsidR="00D5769F" w:rsidRPr="00262118">
        <w:rPr>
          <w:rFonts w:asciiTheme="majorHAnsi" w:hAnsiTheme="majorHAnsi" w:cs="Courier New"/>
          <w:sz w:val="20"/>
        </w:rPr>
        <w:t>......................................................</w:t>
      </w:r>
      <w:proofErr w:type="gramEnd"/>
      <w:r w:rsidR="00D5769F" w:rsidRPr="00262118">
        <w:rPr>
          <w:rFonts w:asciiTheme="majorHAnsi" w:hAnsiTheme="majorHAnsi" w:cs="Courier New"/>
          <w:sz w:val="20"/>
        </w:rPr>
        <w:t xml:space="preserve"> </w:t>
      </w:r>
      <w:r w:rsidR="00D5769F" w:rsidRPr="00262118">
        <w:rPr>
          <w:rFonts w:asciiTheme="majorHAnsi" w:hAnsiTheme="majorHAnsi" w:cs="Courier New"/>
          <w:sz w:val="20"/>
          <w:vertAlign w:val="superscript"/>
        </w:rPr>
        <w:t>(4)</w:t>
      </w:r>
      <w:r w:rsidR="00D5769F" w:rsidRPr="00262118">
        <w:rPr>
          <w:rFonts w:asciiTheme="majorHAnsi" w:hAnsiTheme="majorHAnsi" w:cs="Courier New"/>
          <w:sz w:val="20"/>
        </w:rPr>
        <w:t>, declaro bajo juramento que la misma:</w:t>
      </w:r>
    </w:p>
    <w:p w:rsidR="00D5769F" w:rsidRPr="00262118" w:rsidRDefault="00D5769F" w:rsidP="00CD3A17">
      <w:pPr>
        <w:pStyle w:val="NormalWeb"/>
        <w:numPr>
          <w:ilvl w:val="0"/>
          <w:numId w:val="7"/>
        </w:numPr>
        <w:spacing w:before="120" w:after="120" w:line="360" w:lineRule="auto"/>
        <w:jc w:val="both"/>
        <w:rPr>
          <w:rFonts w:asciiTheme="majorHAnsi" w:hAnsiTheme="majorHAnsi" w:cs="Courier New"/>
          <w:sz w:val="20"/>
        </w:rPr>
      </w:pPr>
      <w:r w:rsidRPr="00262118">
        <w:rPr>
          <w:rFonts w:asciiTheme="majorHAnsi" w:hAnsiTheme="majorHAnsi" w:cs="Courier New"/>
          <w:sz w:val="20"/>
        </w:rPr>
        <w:t xml:space="preserve">no se encuentra incursa en ninguna de las causales de inhabilidad para contratar con el Estado. </w:t>
      </w:r>
    </w:p>
    <w:p w:rsidR="00D5769F" w:rsidRPr="00262118" w:rsidRDefault="00D5769F" w:rsidP="00CD3A17">
      <w:pPr>
        <w:pStyle w:val="NormalWeb"/>
        <w:numPr>
          <w:ilvl w:val="0"/>
          <w:numId w:val="7"/>
        </w:numPr>
        <w:spacing w:before="120" w:after="120" w:line="360" w:lineRule="auto"/>
        <w:jc w:val="both"/>
        <w:rPr>
          <w:rFonts w:asciiTheme="majorHAnsi" w:hAnsiTheme="majorHAnsi" w:cs="Courier New"/>
          <w:sz w:val="20"/>
        </w:rPr>
      </w:pPr>
      <w:r w:rsidRPr="00262118">
        <w:rPr>
          <w:rFonts w:asciiTheme="majorHAnsi" w:hAnsiTheme="majorHAnsi" w:cs="Courier New"/>
          <w:sz w:val="20"/>
        </w:rPr>
        <w:t xml:space="preserve">que no mantiene procesos judiciales con el Estado Nacional, sus entidades descentralizadas, ni con ninguno de los organismos incluidos en el artículo 8º de la Ley Nº 24.156 </w:t>
      </w:r>
      <w:r w:rsidRPr="00262118">
        <w:rPr>
          <w:rFonts w:asciiTheme="majorHAnsi" w:hAnsiTheme="majorHAnsi" w:cs="Courier New"/>
          <w:sz w:val="20"/>
          <w:vertAlign w:val="superscript"/>
        </w:rPr>
        <w:t>(5)</w:t>
      </w:r>
      <w:r w:rsidRPr="00262118">
        <w:rPr>
          <w:rFonts w:asciiTheme="majorHAnsi" w:hAnsiTheme="majorHAnsi" w:cs="Courier New"/>
          <w:sz w:val="20"/>
        </w:rPr>
        <w:t xml:space="preserve">, </w:t>
      </w:r>
    </w:p>
    <w:p w:rsidR="00D5769F" w:rsidRPr="00262118" w:rsidRDefault="00D5769F" w:rsidP="00CD3A17">
      <w:pPr>
        <w:pStyle w:val="NormalWeb"/>
        <w:numPr>
          <w:ilvl w:val="0"/>
          <w:numId w:val="7"/>
        </w:numPr>
        <w:spacing w:before="120" w:after="120" w:line="360" w:lineRule="auto"/>
        <w:jc w:val="both"/>
        <w:rPr>
          <w:rFonts w:asciiTheme="majorHAnsi" w:hAnsiTheme="majorHAnsi" w:cs="Courier New"/>
          <w:sz w:val="20"/>
        </w:rPr>
      </w:pPr>
      <w:r w:rsidRPr="00262118">
        <w:rPr>
          <w:rFonts w:asciiTheme="majorHAnsi" w:hAnsiTheme="majorHAnsi" w:cs="Courier New"/>
          <w:sz w:val="20"/>
        </w:rPr>
        <w:t xml:space="preserve">que presenta una situación regularizada en lo que a aportes previsionales y cumplimiento tributario se refiere. </w:t>
      </w:r>
    </w:p>
    <w:p w:rsidR="00D5769F" w:rsidRPr="00262118" w:rsidRDefault="00D5769F" w:rsidP="00CD3A17">
      <w:pPr>
        <w:pStyle w:val="NormalWeb"/>
        <w:numPr>
          <w:ilvl w:val="0"/>
          <w:numId w:val="7"/>
        </w:numPr>
        <w:spacing w:before="120" w:after="120" w:line="360" w:lineRule="auto"/>
        <w:jc w:val="both"/>
        <w:rPr>
          <w:rFonts w:asciiTheme="majorHAnsi" w:hAnsiTheme="majorHAnsi" w:cs="Courier New"/>
          <w:sz w:val="20"/>
        </w:rPr>
      </w:pPr>
      <w:r w:rsidRPr="00262118">
        <w:rPr>
          <w:rFonts w:asciiTheme="majorHAnsi" w:hAnsiTheme="majorHAnsi" w:cs="Courier New"/>
          <w:sz w:val="20"/>
        </w:rPr>
        <w:t>No posee conflicto de intereses conforme a lo establecido en la ley de Ética Pública 25.188 y sus modificatorias.</w:t>
      </w:r>
    </w:p>
    <w:p w:rsidR="00D5769F" w:rsidRPr="00262118" w:rsidRDefault="00D5769F" w:rsidP="009B419C">
      <w:pPr>
        <w:pStyle w:val="NormalWeb"/>
        <w:spacing w:before="120" w:after="120" w:line="360" w:lineRule="auto"/>
        <w:jc w:val="both"/>
        <w:rPr>
          <w:rFonts w:asciiTheme="majorHAnsi" w:hAnsiTheme="majorHAnsi" w:cs="Courier New"/>
          <w:sz w:val="20"/>
        </w:rPr>
      </w:pPr>
    </w:p>
    <w:p w:rsidR="009B419C" w:rsidRPr="00262118" w:rsidRDefault="009B419C" w:rsidP="009B419C">
      <w:pPr>
        <w:pStyle w:val="NormalWeb"/>
        <w:spacing w:before="120" w:after="120" w:line="360" w:lineRule="auto"/>
        <w:jc w:val="both"/>
        <w:rPr>
          <w:rFonts w:asciiTheme="majorHAnsi" w:hAnsiTheme="majorHAnsi" w:cs="Courier New"/>
          <w:sz w:val="20"/>
        </w:rPr>
      </w:pPr>
    </w:p>
    <w:p w:rsidR="009B419C" w:rsidRPr="00262118" w:rsidRDefault="009B419C" w:rsidP="009B419C">
      <w:pPr>
        <w:pStyle w:val="NormalWeb"/>
        <w:spacing w:before="120" w:after="120" w:line="360" w:lineRule="auto"/>
        <w:ind w:left="1060"/>
        <w:jc w:val="both"/>
        <w:rPr>
          <w:rFonts w:asciiTheme="majorHAnsi" w:hAnsiTheme="majorHAnsi" w:cs="Courier New"/>
          <w:sz w:val="20"/>
        </w:rPr>
      </w:pPr>
      <w:r w:rsidRPr="00262118">
        <w:rPr>
          <w:rFonts w:asciiTheme="majorHAnsi" w:hAnsiTheme="majorHAnsi" w:cs="Courier New"/>
          <w:sz w:val="20"/>
        </w:rPr>
        <w:t>FIRMA:</w:t>
      </w:r>
    </w:p>
    <w:p w:rsidR="009B419C" w:rsidRPr="00262118" w:rsidRDefault="009B419C" w:rsidP="009B419C">
      <w:pPr>
        <w:pStyle w:val="NormalWeb"/>
        <w:spacing w:before="120" w:after="120" w:line="360" w:lineRule="auto"/>
        <w:ind w:left="1060"/>
        <w:jc w:val="both"/>
        <w:rPr>
          <w:rFonts w:asciiTheme="majorHAnsi" w:hAnsiTheme="majorHAnsi" w:cs="Courier New"/>
          <w:sz w:val="20"/>
        </w:rPr>
      </w:pPr>
      <w:r w:rsidRPr="00262118">
        <w:rPr>
          <w:rFonts w:asciiTheme="majorHAnsi" w:hAnsiTheme="majorHAnsi" w:cs="Courier New"/>
          <w:sz w:val="20"/>
        </w:rPr>
        <w:t>ACLARACIÓN:</w:t>
      </w:r>
    </w:p>
    <w:p w:rsidR="009B419C" w:rsidRPr="00262118" w:rsidRDefault="009B419C" w:rsidP="009B419C">
      <w:pPr>
        <w:pStyle w:val="NormalWeb"/>
        <w:spacing w:before="120" w:after="120" w:line="360" w:lineRule="auto"/>
        <w:ind w:left="1060"/>
        <w:jc w:val="both"/>
        <w:rPr>
          <w:rFonts w:asciiTheme="majorHAnsi" w:hAnsiTheme="majorHAnsi" w:cs="Courier New"/>
          <w:sz w:val="20"/>
        </w:rPr>
      </w:pPr>
      <w:r w:rsidRPr="00262118">
        <w:rPr>
          <w:rFonts w:asciiTheme="majorHAnsi" w:hAnsiTheme="majorHAnsi" w:cs="Courier New"/>
          <w:sz w:val="20"/>
        </w:rPr>
        <w:t>D.N.I.:</w:t>
      </w:r>
    </w:p>
    <w:p w:rsidR="00D5769F" w:rsidRPr="00262118" w:rsidRDefault="00D5769F" w:rsidP="009B419C">
      <w:pPr>
        <w:pStyle w:val="NormalWeb"/>
        <w:jc w:val="both"/>
        <w:rPr>
          <w:rFonts w:asciiTheme="majorHAnsi" w:hAnsiTheme="majorHAnsi" w:cs="Courier New"/>
          <w:sz w:val="20"/>
          <w:vertAlign w:val="superscript"/>
        </w:rPr>
      </w:pPr>
      <w:r w:rsidRPr="00262118">
        <w:rPr>
          <w:rFonts w:asciiTheme="majorHAnsi" w:hAnsiTheme="majorHAnsi" w:cs="Courier New"/>
          <w:sz w:val="20"/>
          <w:vertAlign w:val="superscript"/>
        </w:rPr>
        <w:t>(1) Nombre y apellido del presentante.</w:t>
      </w:r>
    </w:p>
    <w:p w:rsidR="00D5769F" w:rsidRPr="00262118" w:rsidRDefault="00D5769F" w:rsidP="009B419C">
      <w:pPr>
        <w:pStyle w:val="NormalWeb"/>
        <w:jc w:val="both"/>
        <w:rPr>
          <w:rFonts w:asciiTheme="majorHAnsi" w:hAnsiTheme="majorHAnsi" w:cs="Courier New"/>
          <w:sz w:val="20"/>
          <w:vertAlign w:val="superscript"/>
        </w:rPr>
      </w:pPr>
      <w:r w:rsidRPr="00262118">
        <w:rPr>
          <w:rFonts w:asciiTheme="majorHAnsi" w:hAnsiTheme="majorHAnsi" w:cs="Courier New"/>
          <w:sz w:val="20"/>
          <w:vertAlign w:val="superscript"/>
        </w:rPr>
        <w:t>(2) Tipo de documento, DNI, LC o LE, CI o Pas.</w:t>
      </w:r>
    </w:p>
    <w:p w:rsidR="00D5769F" w:rsidRPr="00262118" w:rsidRDefault="00D5769F" w:rsidP="009B419C">
      <w:pPr>
        <w:pStyle w:val="NormalWeb"/>
        <w:jc w:val="both"/>
        <w:rPr>
          <w:rFonts w:asciiTheme="majorHAnsi" w:hAnsiTheme="majorHAnsi" w:cs="Courier New"/>
          <w:sz w:val="20"/>
          <w:vertAlign w:val="superscript"/>
        </w:rPr>
      </w:pPr>
      <w:r w:rsidRPr="00262118">
        <w:rPr>
          <w:rFonts w:asciiTheme="majorHAnsi" w:hAnsiTheme="majorHAnsi" w:cs="Courier New"/>
          <w:sz w:val="20"/>
          <w:vertAlign w:val="superscript"/>
        </w:rPr>
        <w:t>(3) Titular, apoderado, gerente, etc.</w:t>
      </w:r>
    </w:p>
    <w:p w:rsidR="00D5769F" w:rsidRPr="00262118" w:rsidRDefault="00D5769F" w:rsidP="009B419C">
      <w:pPr>
        <w:pStyle w:val="NormalWeb"/>
        <w:jc w:val="both"/>
        <w:rPr>
          <w:rFonts w:asciiTheme="majorHAnsi" w:hAnsiTheme="majorHAnsi" w:cs="Courier New"/>
          <w:sz w:val="20"/>
          <w:vertAlign w:val="superscript"/>
        </w:rPr>
      </w:pPr>
      <w:r w:rsidRPr="00262118">
        <w:rPr>
          <w:rFonts w:asciiTheme="majorHAnsi" w:hAnsiTheme="majorHAnsi" w:cs="Courier New"/>
          <w:sz w:val="20"/>
          <w:vertAlign w:val="superscript"/>
        </w:rPr>
        <w:t>(4) Nombre de la empresa.</w:t>
      </w:r>
    </w:p>
    <w:p w:rsidR="00D5769F" w:rsidRPr="00262118" w:rsidRDefault="00D5769F" w:rsidP="009B419C">
      <w:pPr>
        <w:pStyle w:val="NormalWeb"/>
        <w:jc w:val="both"/>
        <w:rPr>
          <w:rFonts w:asciiTheme="majorHAnsi" w:hAnsiTheme="majorHAnsi" w:cs="Courier New"/>
          <w:sz w:val="20"/>
          <w:vertAlign w:val="superscript"/>
        </w:rPr>
      </w:pPr>
      <w:r w:rsidRPr="00262118">
        <w:rPr>
          <w:rFonts w:asciiTheme="majorHAnsi" w:hAnsiTheme="majorHAnsi" w:cs="Courier New"/>
          <w:sz w:val="20"/>
          <w:vertAlign w:val="superscript"/>
        </w:rPr>
        <w:t>(5) Comprende la Administración Central y los Organismos Descentralizados, Instituciones de Seguridad Social, Sociedades del Estado, Sociedades Anónimas con Participación Estatal Mayoritaria, todas aquellas otras organizaciones empresariales donde el Estado nacional tenga participación mayoritaria en el capital o en la formación de las decisiones societarias, toda organización estatal no empresarial, con autarquía financiera, personalidad jurídica y patrimonio propio, donde el Estado nacional tenga el control mayoritario del patrimonio o de la formación de las decisiones, incluyendo aquellas entidades públicas no estatales donde el Estado nacional tenga el control de las decisiones y los Fondos Fiduciarios integrados total o mayoritariamente con bienes y/o fondos del Estado nacional.</w:t>
      </w:r>
    </w:p>
    <w:p w:rsidR="00D55117" w:rsidRDefault="00D55117" w:rsidP="009B419C">
      <w:pPr>
        <w:pStyle w:val="NormalWeb"/>
        <w:spacing w:before="120" w:after="120" w:line="360" w:lineRule="auto"/>
        <w:ind w:left="340"/>
        <w:jc w:val="both"/>
        <w:rPr>
          <w:rFonts w:asciiTheme="majorHAnsi" w:hAnsiTheme="majorHAnsi" w:cs="Courier New"/>
          <w:b/>
          <w:bCs/>
          <w:sz w:val="20"/>
          <w:u w:val="single"/>
        </w:rPr>
      </w:pPr>
    </w:p>
    <w:p w:rsidR="004A1F25" w:rsidRDefault="004A1F25" w:rsidP="009B419C">
      <w:pPr>
        <w:pStyle w:val="NormalWeb"/>
        <w:spacing w:before="120" w:after="120" w:line="360" w:lineRule="auto"/>
        <w:ind w:left="340"/>
        <w:jc w:val="both"/>
        <w:rPr>
          <w:rFonts w:asciiTheme="majorHAnsi" w:hAnsiTheme="majorHAnsi" w:cs="Courier New"/>
          <w:b/>
          <w:bCs/>
          <w:sz w:val="20"/>
          <w:u w:val="single"/>
        </w:rPr>
      </w:pPr>
    </w:p>
    <w:p w:rsidR="00F67149" w:rsidRPr="00262118" w:rsidRDefault="00F67149" w:rsidP="009B419C">
      <w:pPr>
        <w:pStyle w:val="NormalWeb"/>
        <w:spacing w:before="120" w:after="120" w:line="360" w:lineRule="auto"/>
        <w:ind w:left="340"/>
        <w:jc w:val="both"/>
        <w:rPr>
          <w:rFonts w:asciiTheme="majorHAnsi" w:hAnsiTheme="majorHAnsi" w:cs="Courier New"/>
          <w:b/>
          <w:bCs/>
          <w:sz w:val="20"/>
          <w:u w:val="single"/>
        </w:rPr>
      </w:pPr>
    </w:p>
    <w:p w:rsidR="00D5769F" w:rsidRPr="00262118" w:rsidRDefault="009B419C" w:rsidP="009B419C">
      <w:pPr>
        <w:pStyle w:val="NormalWeb"/>
        <w:spacing w:before="120" w:after="120" w:line="360" w:lineRule="auto"/>
        <w:ind w:left="340"/>
        <w:jc w:val="center"/>
        <w:rPr>
          <w:rFonts w:asciiTheme="majorHAnsi" w:hAnsiTheme="majorHAnsi" w:cs="Courier New"/>
          <w:b/>
          <w:bCs/>
          <w:sz w:val="20"/>
          <w:u w:val="single"/>
        </w:rPr>
      </w:pPr>
      <w:r w:rsidRPr="00262118">
        <w:rPr>
          <w:rFonts w:asciiTheme="majorHAnsi" w:hAnsiTheme="majorHAnsi" w:cs="Courier New"/>
          <w:b/>
          <w:bCs/>
          <w:sz w:val="20"/>
          <w:u w:val="single"/>
        </w:rPr>
        <w:t>ANEXO IV.</w:t>
      </w:r>
    </w:p>
    <w:p w:rsidR="00D5769F" w:rsidRPr="00262118" w:rsidRDefault="009B419C" w:rsidP="009B419C">
      <w:pPr>
        <w:pStyle w:val="NormalWeb"/>
        <w:spacing w:before="120" w:after="120" w:line="360" w:lineRule="auto"/>
        <w:ind w:left="340"/>
        <w:jc w:val="center"/>
        <w:rPr>
          <w:rFonts w:asciiTheme="majorHAnsi" w:hAnsiTheme="majorHAnsi" w:cs="Courier New"/>
          <w:b/>
          <w:bCs/>
          <w:sz w:val="20"/>
          <w:u w:val="single"/>
        </w:rPr>
      </w:pPr>
      <w:r w:rsidRPr="00262118">
        <w:rPr>
          <w:rFonts w:asciiTheme="majorHAnsi" w:hAnsiTheme="majorHAnsi" w:cs="Courier New"/>
          <w:b/>
          <w:bCs/>
          <w:sz w:val="20"/>
          <w:u w:val="single"/>
        </w:rPr>
        <w:t>PERSONA FÍSICA.</w:t>
      </w:r>
    </w:p>
    <w:p w:rsidR="00D5769F" w:rsidRPr="00262118" w:rsidRDefault="009B419C" w:rsidP="009B419C">
      <w:pPr>
        <w:pStyle w:val="NormalWeb"/>
        <w:spacing w:before="120" w:after="120" w:line="360" w:lineRule="auto"/>
        <w:ind w:left="340"/>
        <w:jc w:val="right"/>
        <w:rPr>
          <w:rFonts w:asciiTheme="majorHAnsi" w:hAnsiTheme="majorHAnsi" w:cs="Courier New"/>
          <w:sz w:val="20"/>
        </w:rPr>
      </w:pPr>
      <w:r w:rsidRPr="00262118">
        <w:rPr>
          <w:rFonts w:asciiTheme="majorHAnsi" w:hAnsiTheme="majorHAnsi" w:cs="Courier New"/>
          <w:sz w:val="20"/>
        </w:rPr>
        <w:t xml:space="preserve">Buenos Aires,..... </w:t>
      </w:r>
      <w:proofErr w:type="gramStart"/>
      <w:r w:rsidRPr="00262118">
        <w:rPr>
          <w:rFonts w:asciiTheme="majorHAnsi" w:hAnsiTheme="majorHAnsi" w:cs="Courier New"/>
          <w:sz w:val="20"/>
        </w:rPr>
        <w:t>de</w:t>
      </w:r>
      <w:proofErr w:type="gramEnd"/>
      <w:r w:rsidR="00D5769F" w:rsidRPr="00262118">
        <w:rPr>
          <w:rFonts w:asciiTheme="majorHAnsi" w:hAnsiTheme="majorHAnsi" w:cs="Courier New"/>
          <w:sz w:val="20"/>
        </w:rPr>
        <w:t>..................... de 2....-</w:t>
      </w:r>
    </w:p>
    <w:p w:rsidR="00D5769F" w:rsidRPr="00262118" w:rsidRDefault="00D5769F" w:rsidP="009B419C">
      <w:pPr>
        <w:pStyle w:val="NormalWeb"/>
        <w:spacing w:before="120" w:after="120" w:line="360" w:lineRule="auto"/>
        <w:ind w:left="340"/>
        <w:jc w:val="both"/>
        <w:rPr>
          <w:rFonts w:asciiTheme="majorHAnsi" w:hAnsiTheme="majorHAnsi" w:cs="Courier New"/>
          <w:sz w:val="20"/>
        </w:rPr>
      </w:pPr>
      <w:r w:rsidRPr="00262118">
        <w:rPr>
          <w:rFonts w:asciiTheme="majorHAnsi" w:hAnsiTheme="majorHAnsi" w:cs="Courier New"/>
          <w:sz w:val="20"/>
        </w:rPr>
        <w:t>Sres. Educ.ar Sociedad del Estado</w:t>
      </w:r>
    </w:p>
    <w:p w:rsidR="00D5769F" w:rsidRPr="00262118" w:rsidRDefault="009B419C" w:rsidP="009B419C">
      <w:pPr>
        <w:pStyle w:val="NormalWeb"/>
        <w:spacing w:before="120" w:after="120" w:line="360" w:lineRule="auto"/>
        <w:ind w:left="340"/>
        <w:jc w:val="both"/>
        <w:rPr>
          <w:rFonts w:asciiTheme="majorHAnsi" w:hAnsiTheme="majorHAnsi" w:cs="Courier New"/>
          <w:sz w:val="20"/>
        </w:rPr>
      </w:pPr>
      <w:r w:rsidRPr="00262118">
        <w:rPr>
          <w:rFonts w:asciiTheme="majorHAnsi" w:hAnsiTheme="majorHAnsi" w:cs="Courier New"/>
          <w:sz w:val="20"/>
        </w:rPr>
        <w:t>Quien suscribe</w:t>
      </w:r>
      <w:r w:rsidR="00D5769F" w:rsidRPr="00262118">
        <w:rPr>
          <w:rFonts w:asciiTheme="majorHAnsi" w:hAnsiTheme="majorHAnsi" w:cs="Courier New"/>
          <w:sz w:val="20"/>
        </w:rPr>
        <w:t>....................................................</w:t>
      </w:r>
      <w:r w:rsidRPr="00262118">
        <w:rPr>
          <w:rFonts w:asciiTheme="majorHAnsi" w:hAnsiTheme="majorHAnsi" w:cs="Courier New"/>
          <w:sz w:val="20"/>
        </w:rPr>
        <w:t xml:space="preserve"> </w:t>
      </w:r>
      <w:r w:rsidR="00D5769F" w:rsidRPr="00262118">
        <w:rPr>
          <w:rFonts w:asciiTheme="majorHAnsi" w:hAnsiTheme="majorHAnsi" w:cs="Courier New"/>
          <w:sz w:val="20"/>
          <w:vertAlign w:val="superscript"/>
        </w:rPr>
        <w:t>(1)</w:t>
      </w:r>
      <w:r w:rsidRPr="00262118">
        <w:rPr>
          <w:rFonts w:asciiTheme="majorHAnsi" w:hAnsiTheme="majorHAnsi" w:cs="Courier New"/>
          <w:sz w:val="20"/>
        </w:rPr>
        <w:t>,</w:t>
      </w:r>
      <w:r w:rsidR="00D5769F" w:rsidRPr="00262118">
        <w:rPr>
          <w:rFonts w:asciiTheme="majorHAnsi" w:hAnsiTheme="majorHAnsi" w:cs="Courier New"/>
          <w:sz w:val="20"/>
        </w:rPr>
        <w:t xml:space="preserve">.... </w:t>
      </w:r>
      <w:r w:rsidR="00D5769F" w:rsidRPr="00262118">
        <w:rPr>
          <w:rFonts w:asciiTheme="majorHAnsi" w:hAnsiTheme="majorHAnsi" w:cs="Courier New"/>
          <w:sz w:val="20"/>
          <w:vertAlign w:val="superscript"/>
        </w:rPr>
        <w:t>(2)</w:t>
      </w:r>
      <w:r w:rsidRPr="00262118">
        <w:rPr>
          <w:rFonts w:asciiTheme="majorHAnsi" w:hAnsiTheme="majorHAnsi" w:cs="Courier New"/>
          <w:sz w:val="20"/>
        </w:rPr>
        <w:t xml:space="preserve"> Nº</w:t>
      </w:r>
      <w:r w:rsidR="00D5769F" w:rsidRPr="00262118">
        <w:rPr>
          <w:rFonts w:asciiTheme="majorHAnsi" w:hAnsiTheme="majorHAnsi" w:cs="Courier New"/>
          <w:sz w:val="20"/>
        </w:rPr>
        <w:t>.........................., declaro bajo juramento que:</w:t>
      </w:r>
    </w:p>
    <w:p w:rsidR="00D5769F" w:rsidRPr="00262118" w:rsidRDefault="00D5769F" w:rsidP="00CD3A17">
      <w:pPr>
        <w:pStyle w:val="NormalWeb"/>
        <w:numPr>
          <w:ilvl w:val="0"/>
          <w:numId w:val="7"/>
        </w:numPr>
        <w:spacing w:before="120" w:after="120" w:line="360" w:lineRule="auto"/>
        <w:jc w:val="both"/>
        <w:rPr>
          <w:rFonts w:asciiTheme="majorHAnsi" w:hAnsiTheme="majorHAnsi" w:cs="Courier New"/>
          <w:sz w:val="20"/>
        </w:rPr>
      </w:pPr>
      <w:r w:rsidRPr="00262118">
        <w:rPr>
          <w:rFonts w:asciiTheme="majorHAnsi" w:hAnsiTheme="majorHAnsi" w:cs="Courier New"/>
          <w:sz w:val="20"/>
        </w:rPr>
        <w:t xml:space="preserve">no me encuentro incurso en ninguna de las causales de inhabilidad para contratar con el Estado. </w:t>
      </w:r>
    </w:p>
    <w:p w:rsidR="00D5769F" w:rsidRPr="00262118" w:rsidRDefault="00D5769F" w:rsidP="00CD3A17">
      <w:pPr>
        <w:pStyle w:val="NormalWeb"/>
        <w:numPr>
          <w:ilvl w:val="0"/>
          <w:numId w:val="7"/>
        </w:numPr>
        <w:spacing w:before="120" w:after="120" w:line="360" w:lineRule="auto"/>
        <w:jc w:val="both"/>
        <w:rPr>
          <w:rFonts w:asciiTheme="majorHAnsi" w:hAnsiTheme="majorHAnsi" w:cs="Courier New"/>
          <w:sz w:val="20"/>
        </w:rPr>
      </w:pPr>
      <w:r w:rsidRPr="00262118">
        <w:rPr>
          <w:rFonts w:asciiTheme="majorHAnsi" w:hAnsiTheme="majorHAnsi" w:cs="Courier New"/>
          <w:sz w:val="20"/>
        </w:rPr>
        <w:t>que no me encuentro incurso en ninguna de las causales de incompatibilidad para contratar con el Estado.</w:t>
      </w:r>
    </w:p>
    <w:p w:rsidR="00D5769F" w:rsidRPr="00262118" w:rsidRDefault="00D5769F" w:rsidP="00CD3A17">
      <w:pPr>
        <w:pStyle w:val="NormalWeb"/>
        <w:numPr>
          <w:ilvl w:val="0"/>
          <w:numId w:val="7"/>
        </w:numPr>
        <w:spacing w:before="120" w:after="120" w:line="360" w:lineRule="auto"/>
        <w:jc w:val="both"/>
        <w:rPr>
          <w:rFonts w:asciiTheme="majorHAnsi" w:hAnsiTheme="majorHAnsi" w:cs="Courier New"/>
          <w:sz w:val="20"/>
        </w:rPr>
      </w:pPr>
      <w:r w:rsidRPr="00262118">
        <w:rPr>
          <w:rFonts w:asciiTheme="majorHAnsi" w:hAnsiTheme="majorHAnsi" w:cs="Courier New"/>
          <w:sz w:val="20"/>
        </w:rPr>
        <w:t xml:space="preserve">que no mantengo procesos judiciales con el Estado Nacional, sus entidades descentralizadas, ni con ninguno de los organismos incluidos en el artículo 8º de la Ley Nº 24.156 </w:t>
      </w:r>
      <w:r w:rsidRPr="00262118">
        <w:rPr>
          <w:rFonts w:asciiTheme="majorHAnsi" w:hAnsiTheme="majorHAnsi" w:cs="Courier New"/>
          <w:sz w:val="20"/>
          <w:vertAlign w:val="superscript"/>
        </w:rPr>
        <w:t>(3)</w:t>
      </w:r>
      <w:r w:rsidRPr="00262118">
        <w:rPr>
          <w:rFonts w:asciiTheme="majorHAnsi" w:hAnsiTheme="majorHAnsi" w:cs="Courier New"/>
          <w:sz w:val="20"/>
        </w:rPr>
        <w:t xml:space="preserve">, </w:t>
      </w:r>
    </w:p>
    <w:p w:rsidR="00D5769F" w:rsidRPr="00262118" w:rsidRDefault="00D5769F" w:rsidP="00CD3A17">
      <w:pPr>
        <w:pStyle w:val="NormalWeb"/>
        <w:numPr>
          <w:ilvl w:val="0"/>
          <w:numId w:val="7"/>
        </w:numPr>
        <w:spacing w:before="120" w:after="120" w:line="360" w:lineRule="auto"/>
        <w:jc w:val="both"/>
        <w:rPr>
          <w:rFonts w:asciiTheme="majorHAnsi" w:hAnsiTheme="majorHAnsi" w:cs="Courier New"/>
          <w:sz w:val="20"/>
        </w:rPr>
      </w:pPr>
      <w:r w:rsidRPr="00262118">
        <w:rPr>
          <w:rFonts w:asciiTheme="majorHAnsi" w:hAnsiTheme="majorHAnsi" w:cs="Courier New"/>
          <w:sz w:val="20"/>
        </w:rPr>
        <w:t xml:space="preserve">que presento una situación regularizada en lo que a aportes previsionales y cumplimiento tributario se refiere. </w:t>
      </w:r>
    </w:p>
    <w:p w:rsidR="00D5769F" w:rsidRPr="00262118" w:rsidRDefault="00D5769F" w:rsidP="00CD3A17">
      <w:pPr>
        <w:pStyle w:val="NormalWeb"/>
        <w:numPr>
          <w:ilvl w:val="0"/>
          <w:numId w:val="7"/>
        </w:numPr>
        <w:spacing w:before="120" w:after="120" w:line="360" w:lineRule="auto"/>
        <w:jc w:val="both"/>
        <w:rPr>
          <w:rFonts w:asciiTheme="majorHAnsi" w:hAnsiTheme="majorHAnsi" w:cs="Courier New"/>
          <w:sz w:val="20"/>
        </w:rPr>
      </w:pPr>
      <w:r w:rsidRPr="00262118">
        <w:rPr>
          <w:rFonts w:asciiTheme="majorHAnsi" w:hAnsiTheme="majorHAnsi" w:cs="Courier New"/>
          <w:sz w:val="20"/>
        </w:rPr>
        <w:t>No posee conflicto de intereses conforme a lo establecido en la ley de Ética Pública 25.188 y sus modificatorias.</w:t>
      </w:r>
    </w:p>
    <w:p w:rsidR="009B419C" w:rsidRPr="00262118" w:rsidRDefault="009B419C" w:rsidP="009B419C">
      <w:pPr>
        <w:pStyle w:val="NormalWeb"/>
        <w:spacing w:before="120" w:after="120" w:line="360" w:lineRule="auto"/>
        <w:ind w:left="1060"/>
        <w:jc w:val="both"/>
        <w:rPr>
          <w:rFonts w:asciiTheme="majorHAnsi" w:hAnsiTheme="majorHAnsi" w:cs="Courier New"/>
          <w:sz w:val="20"/>
        </w:rPr>
      </w:pPr>
    </w:p>
    <w:p w:rsidR="009B419C" w:rsidRPr="00262118" w:rsidRDefault="009B419C" w:rsidP="009B419C">
      <w:pPr>
        <w:pStyle w:val="NormalWeb"/>
        <w:spacing w:before="120" w:after="120" w:line="360" w:lineRule="auto"/>
        <w:ind w:left="1060"/>
        <w:jc w:val="both"/>
        <w:rPr>
          <w:rFonts w:asciiTheme="majorHAnsi" w:hAnsiTheme="majorHAnsi" w:cs="Courier New"/>
          <w:sz w:val="20"/>
        </w:rPr>
      </w:pPr>
    </w:p>
    <w:p w:rsidR="009B419C" w:rsidRPr="00262118" w:rsidRDefault="009B419C" w:rsidP="009B419C">
      <w:pPr>
        <w:pStyle w:val="NormalWeb"/>
        <w:spacing w:before="120" w:after="120" w:line="360" w:lineRule="auto"/>
        <w:ind w:left="1060"/>
        <w:jc w:val="both"/>
        <w:rPr>
          <w:rFonts w:asciiTheme="majorHAnsi" w:hAnsiTheme="majorHAnsi" w:cs="Courier New"/>
          <w:sz w:val="20"/>
        </w:rPr>
      </w:pPr>
      <w:r w:rsidRPr="00262118">
        <w:rPr>
          <w:rFonts w:asciiTheme="majorHAnsi" w:hAnsiTheme="majorHAnsi" w:cs="Courier New"/>
          <w:sz w:val="20"/>
        </w:rPr>
        <w:t>FIRMA:</w:t>
      </w:r>
    </w:p>
    <w:p w:rsidR="009B419C" w:rsidRPr="00262118" w:rsidRDefault="009B419C" w:rsidP="009B419C">
      <w:pPr>
        <w:pStyle w:val="NormalWeb"/>
        <w:spacing w:before="120" w:after="120" w:line="360" w:lineRule="auto"/>
        <w:ind w:left="1060"/>
        <w:jc w:val="both"/>
        <w:rPr>
          <w:rFonts w:asciiTheme="majorHAnsi" w:hAnsiTheme="majorHAnsi" w:cs="Courier New"/>
          <w:sz w:val="20"/>
        </w:rPr>
      </w:pPr>
      <w:r w:rsidRPr="00262118">
        <w:rPr>
          <w:rFonts w:asciiTheme="majorHAnsi" w:hAnsiTheme="majorHAnsi" w:cs="Courier New"/>
          <w:sz w:val="20"/>
        </w:rPr>
        <w:t>ACLARACIÓN:</w:t>
      </w:r>
    </w:p>
    <w:p w:rsidR="009B419C" w:rsidRPr="00262118" w:rsidRDefault="009B419C" w:rsidP="009B419C">
      <w:pPr>
        <w:pStyle w:val="NormalWeb"/>
        <w:spacing w:before="120" w:after="120" w:line="360" w:lineRule="auto"/>
        <w:ind w:left="1060"/>
        <w:jc w:val="both"/>
        <w:rPr>
          <w:rFonts w:asciiTheme="majorHAnsi" w:hAnsiTheme="majorHAnsi" w:cs="Courier New"/>
          <w:sz w:val="20"/>
        </w:rPr>
      </w:pPr>
      <w:r w:rsidRPr="00262118">
        <w:rPr>
          <w:rFonts w:asciiTheme="majorHAnsi" w:hAnsiTheme="majorHAnsi" w:cs="Courier New"/>
          <w:sz w:val="20"/>
        </w:rPr>
        <w:t>D.N.I.:</w:t>
      </w:r>
    </w:p>
    <w:p w:rsidR="00D5769F" w:rsidRPr="00262118" w:rsidRDefault="00D5769F" w:rsidP="009B419C">
      <w:pPr>
        <w:pStyle w:val="NormalWeb"/>
        <w:jc w:val="both"/>
        <w:rPr>
          <w:rFonts w:asciiTheme="majorHAnsi" w:hAnsiTheme="majorHAnsi" w:cs="Courier New"/>
          <w:sz w:val="20"/>
          <w:vertAlign w:val="superscript"/>
        </w:rPr>
      </w:pPr>
      <w:r w:rsidRPr="00262118">
        <w:rPr>
          <w:rFonts w:asciiTheme="majorHAnsi" w:hAnsiTheme="majorHAnsi" w:cs="Courier New"/>
          <w:sz w:val="20"/>
          <w:vertAlign w:val="superscript"/>
        </w:rPr>
        <w:t>(1) Nombre y apellido del presentante.</w:t>
      </w:r>
    </w:p>
    <w:p w:rsidR="00D5769F" w:rsidRPr="00262118" w:rsidRDefault="00D5769F" w:rsidP="009B419C">
      <w:pPr>
        <w:pStyle w:val="NormalWeb"/>
        <w:jc w:val="both"/>
        <w:rPr>
          <w:rFonts w:asciiTheme="majorHAnsi" w:hAnsiTheme="majorHAnsi" w:cs="Courier New"/>
          <w:sz w:val="20"/>
          <w:vertAlign w:val="superscript"/>
        </w:rPr>
      </w:pPr>
      <w:r w:rsidRPr="00262118">
        <w:rPr>
          <w:rFonts w:asciiTheme="majorHAnsi" w:hAnsiTheme="majorHAnsi" w:cs="Courier New"/>
          <w:sz w:val="20"/>
          <w:vertAlign w:val="superscript"/>
        </w:rPr>
        <w:t>(2) Tipo de documento, DNI, LC o LE, CI o Pas</w:t>
      </w:r>
      <w:proofErr w:type="gramStart"/>
      <w:r w:rsidRPr="00262118">
        <w:rPr>
          <w:rFonts w:asciiTheme="majorHAnsi" w:hAnsiTheme="majorHAnsi" w:cs="Courier New"/>
          <w:sz w:val="20"/>
          <w:vertAlign w:val="superscript"/>
        </w:rPr>
        <w:t>..</w:t>
      </w:r>
      <w:proofErr w:type="gramEnd"/>
    </w:p>
    <w:p w:rsidR="00E07FB9" w:rsidRPr="00262118" w:rsidRDefault="00D5769F" w:rsidP="009B419C">
      <w:pPr>
        <w:pStyle w:val="NormalWeb"/>
        <w:jc w:val="both"/>
        <w:rPr>
          <w:rFonts w:asciiTheme="majorHAnsi" w:hAnsiTheme="majorHAnsi" w:cs="Courier New"/>
          <w:sz w:val="20"/>
        </w:rPr>
      </w:pPr>
      <w:r w:rsidRPr="00262118">
        <w:rPr>
          <w:rFonts w:asciiTheme="majorHAnsi" w:hAnsiTheme="majorHAnsi" w:cs="Courier New"/>
          <w:sz w:val="20"/>
          <w:vertAlign w:val="superscript"/>
        </w:rPr>
        <w:t>(3) Comprende la Administración Central y los Organismos Descentralizados, Instituciones de Seguridad Social, Sociedades del Estado, Sociedades Anónimas con Participación Estatal Mayoritaria, todas aquellas otras organizaciones empresariales donde el Estado nacional tenga participación mayoritaria en el capital o en la formación de las decisiones societarias, toda organización estatal no empresarial, con autarquía financiera, personalidad jurídica y patrimonio propio, donde el Estado nacional tenga el control mayoritario del patrimonio o de la formación de las decisiones, incluyendo aquellas entidades públicas no estatales donde el Estado nacional tenga el control de las decisiones y los Fondos Fiduciarios integrados total o mayoritariamente con bienes y/o fondos del Estado nacional.</w:t>
      </w:r>
      <w:r w:rsidRPr="00262118">
        <w:rPr>
          <w:rFonts w:asciiTheme="majorHAnsi" w:hAnsiTheme="majorHAnsi" w:cs="Courier New"/>
          <w:sz w:val="20"/>
        </w:rPr>
        <w:t xml:space="preserve"> </w:t>
      </w:r>
    </w:p>
    <w:sectPr w:rsidR="00E07FB9" w:rsidRPr="00262118" w:rsidSect="001B7E5A">
      <w:headerReference w:type="default" r:id="rId10"/>
      <w:footerReference w:type="default" r:id="rId11"/>
      <w:pgSz w:w="11900" w:h="16840"/>
      <w:pgMar w:top="1985" w:right="1800" w:bottom="1440" w:left="1800" w:header="708"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170" w:rsidRDefault="00EB3170" w:rsidP="00A0263C">
      <w:r>
        <w:separator/>
      </w:r>
    </w:p>
  </w:endnote>
  <w:endnote w:type="continuationSeparator" w:id="0">
    <w:p w:rsidR="00EB3170" w:rsidRDefault="00EB3170" w:rsidP="00A02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Univers-Light">
    <w:altName w:val="Times New Roman"/>
    <w:charset w:val="00"/>
    <w:family w:val="auto"/>
    <w:pitch w:val="variable"/>
    <w:sig w:usb0="00000083" w:usb1="00000000" w:usb2="00000000" w:usb3="00000000" w:csb0="00000009"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20944"/>
      <w:docPartObj>
        <w:docPartGallery w:val="Page Numbers (Bottom of Page)"/>
        <w:docPartUnique/>
      </w:docPartObj>
    </w:sdtPr>
    <w:sdtContent>
      <w:p w:rsidR="00EB3170" w:rsidRDefault="006106CC" w:rsidP="00FD187B">
        <w:pPr>
          <w:pStyle w:val="Piedepgina"/>
          <w:jc w:val="right"/>
        </w:pPr>
        <w:fldSimple w:instr=" PAGE   \* MERGEFORMAT ">
          <w:r w:rsidR="0028588B">
            <w:rPr>
              <w:noProof/>
            </w:rPr>
            <w:t>16</w:t>
          </w:r>
        </w:fldSimple>
      </w:p>
      <w:p w:rsidR="00EB3170" w:rsidRDefault="00EB3170">
        <w:pPr>
          <w:pStyle w:val="Piedepgina"/>
          <w:jc w:val="right"/>
        </w:pPr>
      </w:p>
      <w:p w:rsidR="00EB3170" w:rsidRPr="007607E5" w:rsidRDefault="00EB3170" w:rsidP="00FD187B">
        <w:pPr>
          <w:rPr>
            <w:rFonts w:ascii="Arial" w:hAnsi="Arial" w:cs="Arial"/>
            <w:sz w:val="20"/>
          </w:rPr>
        </w:pPr>
        <w:r w:rsidRPr="007607E5">
          <w:rPr>
            <w:rFonts w:ascii="Arial" w:hAnsi="Arial" w:cs="Arial"/>
            <w:sz w:val="20"/>
          </w:rPr>
          <w:t>Av. Comodoro Rivadavia 1151 (1429)</w:t>
        </w:r>
      </w:p>
      <w:p w:rsidR="00EB3170" w:rsidRPr="007607E5" w:rsidRDefault="00EB3170" w:rsidP="00FD187B">
        <w:pPr>
          <w:rPr>
            <w:rFonts w:ascii="Arial" w:hAnsi="Arial" w:cs="Arial"/>
            <w:sz w:val="20"/>
          </w:rPr>
        </w:pPr>
        <w:r w:rsidRPr="007607E5">
          <w:rPr>
            <w:rFonts w:ascii="Arial" w:hAnsi="Arial" w:cs="Arial"/>
            <w:sz w:val="20"/>
          </w:rPr>
          <w:t>Ciudad de Buenos Aires, Argentina</w:t>
        </w:r>
      </w:p>
      <w:p w:rsidR="00EB3170" w:rsidRPr="007607E5" w:rsidRDefault="00EB3170" w:rsidP="00FD187B">
        <w:pPr>
          <w:rPr>
            <w:rFonts w:ascii="Arial" w:hAnsi="Arial" w:cs="Arial"/>
            <w:b/>
            <w:sz w:val="20"/>
          </w:rPr>
        </w:pPr>
        <w:r w:rsidRPr="007607E5">
          <w:rPr>
            <w:rFonts w:ascii="Arial" w:hAnsi="Arial" w:cs="Arial"/>
            <w:b/>
            <w:sz w:val="20"/>
          </w:rPr>
          <w:t>Tel. (5411) 4704.4000</w:t>
        </w:r>
      </w:p>
      <w:p w:rsidR="00EB3170" w:rsidRDefault="006106CC">
        <w:pPr>
          <w:pStyle w:val="Piedepgina"/>
          <w:jc w:val="right"/>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170" w:rsidRDefault="00EB3170" w:rsidP="00A0263C">
      <w:r>
        <w:separator/>
      </w:r>
    </w:p>
  </w:footnote>
  <w:footnote w:type="continuationSeparator" w:id="0">
    <w:p w:rsidR="00EB3170" w:rsidRDefault="00EB3170" w:rsidP="00A02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170" w:rsidRDefault="00EB3170">
    <w:pPr>
      <w:pStyle w:val="Encabezado"/>
    </w:pPr>
    <w:r>
      <w:rPr>
        <w:noProof/>
        <w:lang w:val="es-ES" w:eastAsia="es-ES"/>
      </w:rPr>
      <w:drawing>
        <wp:anchor distT="0" distB="0" distL="114300" distR="114300" simplePos="0" relativeHeight="251658240" behindDoc="0" locked="0" layoutInCell="1" allowOverlap="1">
          <wp:simplePos x="0" y="0"/>
          <wp:positionH relativeFrom="column">
            <wp:posOffset>-300990</wp:posOffset>
          </wp:positionH>
          <wp:positionV relativeFrom="paragraph">
            <wp:posOffset>-304800</wp:posOffset>
          </wp:positionV>
          <wp:extent cx="5915025" cy="998220"/>
          <wp:effectExtent l="19050" t="0" r="9525"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15025" cy="99822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name w:val="WW8Num17"/>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rPr>
    </w:lvl>
    <w:lvl w:ilvl="2">
      <w:start w:val="1"/>
      <w:numFmt w:val="decimal"/>
      <w:lvlText w:val="%1.%2.%3."/>
      <w:lvlJc w:val="left"/>
      <w:pPr>
        <w:tabs>
          <w:tab w:val="num" w:pos="1800"/>
        </w:tabs>
        <w:ind w:left="1224" w:hanging="504"/>
      </w:pPr>
      <w:rPr>
        <w:b/>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
    <w:nsid w:val="02AC3753"/>
    <w:multiLevelType w:val="hybridMultilevel"/>
    <w:tmpl w:val="0F70B06C"/>
    <w:lvl w:ilvl="0" w:tplc="BD2E2710">
      <w:start w:val="1"/>
      <w:numFmt w:val="bullet"/>
      <w:lvlText w:val=""/>
      <w:lvlJc w:val="left"/>
      <w:pPr>
        <w:ind w:left="765" w:hanging="360"/>
      </w:pPr>
      <w:rPr>
        <w:rFonts w:ascii="Symbol" w:hAnsi="Symbol" w:hint="default"/>
      </w:r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
    <w:nsid w:val="03B911D5"/>
    <w:multiLevelType w:val="hybridMultilevel"/>
    <w:tmpl w:val="B96E41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50E203E"/>
    <w:multiLevelType w:val="multilevel"/>
    <w:tmpl w:val="578AA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1E482E"/>
    <w:multiLevelType w:val="hybridMultilevel"/>
    <w:tmpl w:val="434E9678"/>
    <w:lvl w:ilvl="0" w:tplc="B61618B4">
      <w:start w:val="1"/>
      <w:numFmt w:val="bullet"/>
      <w:lvlText w:val=""/>
      <w:lvlJc w:val="left"/>
      <w:pPr>
        <w:tabs>
          <w:tab w:val="num" w:pos="1060"/>
        </w:tabs>
        <w:ind w:left="1060" w:hanging="360"/>
      </w:pPr>
      <w:rPr>
        <w:rFonts w:ascii="Wingdings" w:hAnsi="Wingdings" w:hint="default"/>
      </w:rPr>
    </w:lvl>
    <w:lvl w:ilvl="1" w:tplc="FF8C230E">
      <w:start w:val="1"/>
      <w:numFmt w:val="decimal"/>
      <w:lvlText w:val="%2."/>
      <w:lvlJc w:val="left"/>
      <w:pPr>
        <w:tabs>
          <w:tab w:val="num" w:pos="1440"/>
        </w:tabs>
        <w:ind w:left="1440" w:hanging="360"/>
      </w:pPr>
    </w:lvl>
    <w:lvl w:ilvl="2" w:tplc="2C169D7C">
      <w:start w:val="1"/>
      <w:numFmt w:val="decimal"/>
      <w:lvlText w:val="%3."/>
      <w:lvlJc w:val="left"/>
      <w:pPr>
        <w:tabs>
          <w:tab w:val="num" w:pos="2160"/>
        </w:tabs>
        <w:ind w:left="2160" w:hanging="360"/>
      </w:pPr>
    </w:lvl>
    <w:lvl w:ilvl="3" w:tplc="4F26E19C">
      <w:start w:val="1"/>
      <w:numFmt w:val="decimal"/>
      <w:lvlText w:val="%4."/>
      <w:lvlJc w:val="left"/>
      <w:pPr>
        <w:tabs>
          <w:tab w:val="num" w:pos="2880"/>
        </w:tabs>
        <w:ind w:left="2880" w:hanging="360"/>
      </w:pPr>
    </w:lvl>
    <w:lvl w:ilvl="4" w:tplc="AFFCE550">
      <w:start w:val="1"/>
      <w:numFmt w:val="decimal"/>
      <w:lvlText w:val="%5."/>
      <w:lvlJc w:val="left"/>
      <w:pPr>
        <w:tabs>
          <w:tab w:val="num" w:pos="3600"/>
        </w:tabs>
        <w:ind w:left="3600" w:hanging="360"/>
      </w:pPr>
    </w:lvl>
    <w:lvl w:ilvl="5" w:tplc="E640EA78">
      <w:start w:val="1"/>
      <w:numFmt w:val="decimal"/>
      <w:lvlText w:val="%6."/>
      <w:lvlJc w:val="left"/>
      <w:pPr>
        <w:tabs>
          <w:tab w:val="num" w:pos="4320"/>
        </w:tabs>
        <w:ind w:left="4320" w:hanging="360"/>
      </w:pPr>
    </w:lvl>
    <w:lvl w:ilvl="6" w:tplc="7E2C01C0">
      <w:start w:val="1"/>
      <w:numFmt w:val="decimal"/>
      <w:lvlText w:val="%7."/>
      <w:lvlJc w:val="left"/>
      <w:pPr>
        <w:tabs>
          <w:tab w:val="num" w:pos="5040"/>
        </w:tabs>
        <w:ind w:left="5040" w:hanging="360"/>
      </w:pPr>
    </w:lvl>
    <w:lvl w:ilvl="7" w:tplc="9110BFFA">
      <w:start w:val="1"/>
      <w:numFmt w:val="decimal"/>
      <w:lvlText w:val="%8."/>
      <w:lvlJc w:val="left"/>
      <w:pPr>
        <w:tabs>
          <w:tab w:val="num" w:pos="5760"/>
        </w:tabs>
        <w:ind w:left="5760" w:hanging="360"/>
      </w:pPr>
    </w:lvl>
    <w:lvl w:ilvl="8" w:tplc="5E6A62EA">
      <w:start w:val="1"/>
      <w:numFmt w:val="decimal"/>
      <w:lvlText w:val="%9."/>
      <w:lvlJc w:val="left"/>
      <w:pPr>
        <w:tabs>
          <w:tab w:val="num" w:pos="6480"/>
        </w:tabs>
        <w:ind w:left="6480" w:hanging="360"/>
      </w:pPr>
    </w:lvl>
  </w:abstractNum>
  <w:abstractNum w:abstractNumId="5">
    <w:nsid w:val="0A4D6509"/>
    <w:multiLevelType w:val="multilevel"/>
    <w:tmpl w:val="95AA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B64E23"/>
    <w:multiLevelType w:val="hybridMultilevel"/>
    <w:tmpl w:val="90D0ED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10622AB9"/>
    <w:multiLevelType w:val="hybridMultilevel"/>
    <w:tmpl w:val="40EAB534"/>
    <w:lvl w:ilvl="0" w:tplc="CE74B8BA">
      <w:numFmt w:val="bullet"/>
      <w:lvlText w:val=""/>
      <w:lvlJc w:val="left"/>
      <w:pPr>
        <w:ind w:left="0" w:hanging="360"/>
      </w:pPr>
      <w:rPr>
        <w:rFonts w:ascii="Symbol" w:eastAsia="Times New Roman" w:hAnsi="Symbol" w:cs="Times New Roman"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8">
    <w:nsid w:val="121D1263"/>
    <w:multiLevelType w:val="multilevel"/>
    <w:tmpl w:val="C782574A"/>
    <w:lvl w:ilvl="0">
      <w:numFmt w:val="lowerLetter"/>
      <w:lvlText w:val="%1."/>
      <w:lvlJc w:val="left"/>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27655C"/>
    <w:multiLevelType w:val="hybridMultilevel"/>
    <w:tmpl w:val="AA16B338"/>
    <w:lvl w:ilvl="0" w:tplc="8A2405E2">
      <w:start w:val="1"/>
      <w:numFmt w:val="lowerLetter"/>
      <w:lvlText w:val="%1)"/>
      <w:lvlJc w:val="left"/>
      <w:pPr>
        <w:ind w:left="1068" w:hanging="360"/>
      </w:pPr>
      <w:rPr>
        <w:rFonts w:cs="Times New Roman" w:hint="default"/>
      </w:rPr>
    </w:lvl>
    <w:lvl w:ilvl="1" w:tplc="0C0A0003">
      <w:start w:val="1"/>
      <w:numFmt w:val="lowerLetter"/>
      <w:lvlText w:val="%2."/>
      <w:lvlJc w:val="left"/>
      <w:pPr>
        <w:ind w:left="1788" w:hanging="360"/>
      </w:pPr>
      <w:rPr>
        <w:rFonts w:cs="Times New Roman"/>
      </w:rPr>
    </w:lvl>
    <w:lvl w:ilvl="2" w:tplc="0C0A0005">
      <w:start w:val="1"/>
      <w:numFmt w:val="lowerRoman"/>
      <w:lvlText w:val="%3."/>
      <w:lvlJc w:val="right"/>
      <w:pPr>
        <w:ind w:left="2508" w:hanging="180"/>
      </w:pPr>
      <w:rPr>
        <w:rFonts w:cs="Times New Roman"/>
      </w:rPr>
    </w:lvl>
    <w:lvl w:ilvl="3" w:tplc="0C0A0001">
      <w:start w:val="1"/>
      <w:numFmt w:val="decimal"/>
      <w:lvlText w:val="%4."/>
      <w:lvlJc w:val="left"/>
      <w:pPr>
        <w:ind w:left="3228" w:hanging="360"/>
      </w:pPr>
      <w:rPr>
        <w:rFonts w:cs="Times New Roman"/>
      </w:rPr>
    </w:lvl>
    <w:lvl w:ilvl="4" w:tplc="0C0A0003">
      <w:start w:val="1"/>
      <w:numFmt w:val="lowerLetter"/>
      <w:lvlText w:val="%5."/>
      <w:lvlJc w:val="left"/>
      <w:pPr>
        <w:ind w:left="3948" w:hanging="360"/>
      </w:pPr>
      <w:rPr>
        <w:rFonts w:cs="Times New Roman"/>
      </w:rPr>
    </w:lvl>
    <w:lvl w:ilvl="5" w:tplc="0C0A0005">
      <w:start w:val="1"/>
      <w:numFmt w:val="lowerRoman"/>
      <w:lvlText w:val="%6."/>
      <w:lvlJc w:val="right"/>
      <w:pPr>
        <w:ind w:left="4668" w:hanging="180"/>
      </w:pPr>
      <w:rPr>
        <w:rFonts w:cs="Times New Roman"/>
      </w:rPr>
    </w:lvl>
    <w:lvl w:ilvl="6" w:tplc="0C0A0001">
      <w:start w:val="1"/>
      <w:numFmt w:val="decimal"/>
      <w:lvlText w:val="%7."/>
      <w:lvlJc w:val="left"/>
      <w:pPr>
        <w:ind w:left="5388" w:hanging="360"/>
      </w:pPr>
      <w:rPr>
        <w:rFonts w:cs="Times New Roman"/>
      </w:rPr>
    </w:lvl>
    <w:lvl w:ilvl="7" w:tplc="0C0A0003">
      <w:start w:val="1"/>
      <w:numFmt w:val="lowerLetter"/>
      <w:lvlText w:val="%8."/>
      <w:lvlJc w:val="left"/>
      <w:pPr>
        <w:ind w:left="6108" w:hanging="360"/>
      </w:pPr>
      <w:rPr>
        <w:rFonts w:cs="Times New Roman"/>
      </w:rPr>
    </w:lvl>
    <w:lvl w:ilvl="8" w:tplc="0C0A0005">
      <w:start w:val="1"/>
      <w:numFmt w:val="lowerRoman"/>
      <w:lvlText w:val="%9."/>
      <w:lvlJc w:val="right"/>
      <w:pPr>
        <w:ind w:left="6828" w:hanging="180"/>
      </w:pPr>
      <w:rPr>
        <w:rFonts w:cs="Times New Roman"/>
      </w:rPr>
    </w:lvl>
  </w:abstractNum>
  <w:abstractNum w:abstractNumId="10">
    <w:nsid w:val="16A86083"/>
    <w:multiLevelType w:val="hybridMultilevel"/>
    <w:tmpl w:val="6BAC286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18314725"/>
    <w:multiLevelType w:val="multilevel"/>
    <w:tmpl w:val="53C2AFE6"/>
    <w:lvl w:ilvl="0">
      <w:start w:val="1"/>
      <w:numFmt w:val="bullet"/>
      <w:lvlText w:val="-"/>
      <w:lvlJc w:val="left"/>
      <w:pPr>
        <w:ind w:left="720" w:firstLine="360"/>
      </w:pPr>
      <w:rPr>
        <w:rFonts w:ascii="OpenSymbol" w:hAnsi="OpenSymbol" w:cs="OpenSymbol" w:hint="default"/>
        <w:u w:val="none"/>
      </w:rPr>
    </w:lvl>
    <w:lvl w:ilvl="1">
      <w:start w:val="1"/>
      <w:numFmt w:val="bullet"/>
      <w:lvlText w:val="-"/>
      <w:lvlJc w:val="left"/>
      <w:pPr>
        <w:ind w:left="1440" w:firstLine="1080"/>
      </w:pPr>
      <w:rPr>
        <w:rFonts w:ascii="OpenSymbol" w:hAnsi="OpenSymbol" w:cs="OpenSymbol"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OpenSymbol" w:hAnsi="OpenSymbol" w:cs="OpenSymbol" w:hint="default"/>
        <w:u w:val="none"/>
      </w:rPr>
    </w:lvl>
    <w:lvl w:ilvl="4">
      <w:start w:val="1"/>
      <w:numFmt w:val="bullet"/>
      <w:lvlText w:val="-"/>
      <w:lvlJc w:val="left"/>
      <w:pPr>
        <w:ind w:left="3600" w:firstLine="3240"/>
      </w:pPr>
      <w:rPr>
        <w:rFonts w:ascii="OpenSymbol" w:hAnsi="OpenSymbol" w:cs="OpenSymbol"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OpenSymbol" w:hAnsi="OpenSymbol" w:cs="OpenSymbol" w:hint="default"/>
        <w:u w:val="none"/>
      </w:rPr>
    </w:lvl>
    <w:lvl w:ilvl="7">
      <w:start w:val="1"/>
      <w:numFmt w:val="bullet"/>
      <w:lvlText w:val="-"/>
      <w:lvlJc w:val="left"/>
      <w:pPr>
        <w:ind w:left="5760" w:firstLine="5400"/>
      </w:pPr>
      <w:rPr>
        <w:rFonts w:ascii="OpenSymbol" w:hAnsi="OpenSymbol" w:cs="OpenSymbol"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2">
    <w:nsid w:val="1A7069AF"/>
    <w:multiLevelType w:val="multilevel"/>
    <w:tmpl w:val="C7825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B2464F"/>
    <w:multiLevelType w:val="hybridMultilevel"/>
    <w:tmpl w:val="E4D0B11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EBD72CA"/>
    <w:multiLevelType w:val="hybridMultilevel"/>
    <w:tmpl w:val="E6B0A8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23164790"/>
    <w:multiLevelType w:val="multilevel"/>
    <w:tmpl w:val="BB2C3500"/>
    <w:lvl w:ilvl="0">
      <w:start w:val="1"/>
      <w:numFmt w:val="decimal"/>
      <w:pStyle w:val="Titulo2"/>
      <w:lvlText w:val="%1."/>
      <w:lvlJc w:val="left"/>
      <w:pPr>
        <w:tabs>
          <w:tab w:val="num" w:pos="720"/>
        </w:tabs>
        <w:ind w:left="0" w:firstLine="0"/>
      </w:pPr>
      <w:rPr>
        <w:rFonts w:ascii="Tahoma" w:hAnsi="Tahoma" w:hint="default"/>
        <w:b/>
        <w:i w:val="0"/>
        <w:sz w:val="32"/>
      </w:rPr>
    </w:lvl>
    <w:lvl w:ilvl="1">
      <w:start w:val="1"/>
      <w:numFmt w:val="decimal"/>
      <w:lvlText w:val="%1.%2."/>
      <w:lvlJc w:val="left"/>
      <w:pPr>
        <w:tabs>
          <w:tab w:val="num" w:pos="1080"/>
        </w:tabs>
        <w:ind w:left="0" w:firstLine="360"/>
      </w:pPr>
      <w:rPr>
        <w:rFonts w:hint="default"/>
      </w:rPr>
    </w:lvl>
    <w:lvl w:ilvl="2">
      <w:start w:val="1"/>
      <w:numFmt w:val="decimal"/>
      <w:pStyle w:val="Titulo4"/>
      <w:lvlText w:val="%1.%2.%3."/>
      <w:lvlJc w:val="left"/>
      <w:pPr>
        <w:tabs>
          <w:tab w:val="num" w:pos="1800"/>
        </w:tabs>
        <w:ind w:left="0" w:firstLine="720"/>
      </w:pPr>
      <w:rPr>
        <w:rFonts w:hint="default"/>
      </w:rPr>
    </w:lvl>
    <w:lvl w:ilvl="3">
      <w:start w:val="1"/>
      <w:numFmt w:val="decimal"/>
      <w:pStyle w:val="Titulo5"/>
      <w:lvlText w:val="%1.%2.%3.%4."/>
      <w:lvlJc w:val="left"/>
      <w:pPr>
        <w:tabs>
          <w:tab w:val="num" w:pos="2160"/>
        </w:tabs>
        <w:ind w:left="0" w:firstLine="108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nsid w:val="27546AB0"/>
    <w:multiLevelType w:val="hybridMultilevel"/>
    <w:tmpl w:val="43FA31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277323B9"/>
    <w:multiLevelType w:val="multilevel"/>
    <w:tmpl w:val="6616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DB0EA7"/>
    <w:multiLevelType w:val="hybridMultilevel"/>
    <w:tmpl w:val="A2A635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31A41A52"/>
    <w:multiLevelType w:val="singleLevel"/>
    <w:tmpl w:val="0C0A0017"/>
    <w:lvl w:ilvl="0">
      <w:start w:val="1"/>
      <w:numFmt w:val="lowerLetter"/>
      <w:lvlText w:val="%1)"/>
      <w:lvlJc w:val="left"/>
      <w:pPr>
        <w:tabs>
          <w:tab w:val="num" w:pos="360"/>
        </w:tabs>
        <w:ind w:left="360" w:hanging="360"/>
      </w:pPr>
    </w:lvl>
  </w:abstractNum>
  <w:abstractNum w:abstractNumId="20">
    <w:nsid w:val="324B35B0"/>
    <w:multiLevelType w:val="multilevel"/>
    <w:tmpl w:val="DF3C9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D82944"/>
    <w:multiLevelType w:val="multilevel"/>
    <w:tmpl w:val="C17E75CE"/>
    <w:lvl w:ilvl="0">
      <w:start w:val="1"/>
      <w:numFmt w:val="bullet"/>
      <w:lvlText w:val="­"/>
      <w:lvlJc w:val="left"/>
      <w:pPr>
        <w:ind w:left="720" w:hanging="360"/>
      </w:pPr>
      <w:rPr>
        <w:rFonts w:ascii="Vrinda" w:hAnsi="Vrinda" w:cs="Vrin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39F10AAA"/>
    <w:multiLevelType w:val="hybridMultilevel"/>
    <w:tmpl w:val="A0A2EE44"/>
    <w:lvl w:ilvl="0" w:tplc="2C0A0017">
      <w:start w:val="1"/>
      <w:numFmt w:val="bullet"/>
      <w:lvlText w:val=""/>
      <w:lvlJc w:val="left"/>
      <w:pPr>
        <w:ind w:left="720" w:hanging="360"/>
      </w:pPr>
      <w:rPr>
        <w:rFonts w:ascii="Symbol" w:hAnsi="Symbol" w:hint="default"/>
      </w:rPr>
    </w:lvl>
    <w:lvl w:ilvl="1" w:tplc="2C0A0019" w:tentative="1">
      <w:start w:val="1"/>
      <w:numFmt w:val="bullet"/>
      <w:lvlText w:val="o"/>
      <w:lvlJc w:val="left"/>
      <w:pPr>
        <w:ind w:left="1440" w:hanging="360"/>
      </w:pPr>
      <w:rPr>
        <w:rFonts w:ascii="Courier New" w:hAnsi="Courier New" w:cs="Courier New" w:hint="default"/>
      </w:rPr>
    </w:lvl>
    <w:lvl w:ilvl="2" w:tplc="2C0A001B" w:tentative="1">
      <w:start w:val="1"/>
      <w:numFmt w:val="bullet"/>
      <w:lvlText w:val=""/>
      <w:lvlJc w:val="left"/>
      <w:pPr>
        <w:ind w:left="2160" w:hanging="360"/>
      </w:pPr>
      <w:rPr>
        <w:rFonts w:ascii="Wingdings" w:hAnsi="Wingdings" w:hint="default"/>
      </w:rPr>
    </w:lvl>
    <w:lvl w:ilvl="3" w:tplc="2C0A000F" w:tentative="1">
      <w:start w:val="1"/>
      <w:numFmt w:val="bullet"/>
      <w:lvlText w:val=""/>
      <w:lvlJc w:val="left"/>
      <w:pPr>
        <w:ind w:left="2880" w:hanging="360"/>
      </w:pPr>
      <w:rPr>
        <w:rFonts w:ascii="Symbol" w:hAnsi="Symbol" w:hint="default"/>
      </w:rPr>
    </w:lvl>
    <w:lvl w:ilvl="4" w:tplc="2C0A0019" w:tentative="1">
      <w:start w:val="1"/>
      <w:numFmt w:val="bullet"/>
      <w:lvlText w:val="o"/>
      <w:lvlJc w:val="left"/>
      <w:pPr>
        <w:ind w:left="3600" w:hanging="360"/>
      </w:pPr>
      <w:rPr>
        <w:rFonts w:ascii="Courier New" w:hAnsi="Courier New" w:cs="Courier New" w:hint="default"/>
      </w:rPr>
    </w:lvl>
    <w:lvl w:ilvl="5" w:tplc="2C0A001B" w:tentative="1">
      <w:start w:val="1"/>
      <w:numFmt w:val="bullet"/>
      <w:lvlText w:val=""/>
      <w:lvlJc w:val="left"/>
      <w:pPr>
        <w:ind w:left="4320" w:hanging="360"/>
      </w:pPr>
      <w:rPr>
        <w:rFonts w:ascii="Wingdings" w:hAnsi="Wingdings" w:hint="default"/>
      </w:rPr>
    </w:lvl>
    <w:lvl w:ilvl="6" w:tplc="2C0A000F" w:tentative="1">
      <w:start w:val="1"/>
      <w:numFmt w:val="bullet"/>
      <w:lvlText w:val=""/>
      <w:lvlJc w:val="left"/>
      <w:pPr>
        <w:ind w:left="5040" w:hanging="360"/>
      </w:pPr>
      <w:rPr>
        <w:rFonts w:ascii="Symbol" w:hAnsi="Symbol" w:hint="default"/>
      </w:rPr>
    </w:lvl>
    <w:lvl w:ilvl="7" w:tplc="2C0A0019" w:tentative="1">
      <w:start w:val="1"/>
      <w:numFmt w:val="bullet"/>
      <w:lvlText w:val="o"/>
      <w:lvlJc w:val="left"/>
      <w:pPr>
        <w:ind w:left="5760" w:hanging="360"/>
      </w:pPr>
      <w:rPr>
        <w:rFonts w:ascii="Courier New" w:hAnsi="Courier New" w:cs="Courier New" w:hint="default"/>
      </w:rPr>
    </w:lvl>
    <w:lvl w:ilvl="8" w:tplc="2C0A001B" w:tentative="1">
      <w:start w:val="1"/>
      <w:numFmt w:val="bullet"/>
      <w:lvlText w:val=""/>
      <w:lvlJc w:val="left"/>
      <w:pPr>
        <w:ind w:left="6480" w:hanging="360"/>
      </w:pPr>
      <w:rPr>
        <w:rFonts w:ascii="Wingdings" w:hAnsi="Wingdings" w:hint="default"/>
      </w:rPr>
    </w:lvl>
  </w:abstractNum>
  <w:abstractNum w:abstractNumId="23">
    <w:nsid w:val="3AA21094"/>
    <w:multiLevelType w:val="multilevel"/>
    <w:tmpl w:val="4846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EA40C9"/>
    <w:multiLevelType w:val="multilevel"/>
    <w:tmpl w:val="2412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B12035"/>
    <w:multiLevelType w:val="multilevel"/>
    <w:tmpl w:val="AB7C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382ACB"/>
    <w:multiLevelType w:val="hybridMultilevel"/>
    <w:tmpl w:val="0622BDBE"/>
    <w:lvl w:ilvl="0" w:tplc="2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3FBF4A16"/>
    <w:multiLevelType w:val="hybridMultilevel"/>
    <w:tmpl w:val="4D122874"/>
    <w:lvl w:ilvl="0" w:tplc="3D58C1D2">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19B19C6"/>
    <w:multiLevelType w:val="hybridMultilevel"/>
    <w:tmpl w:val="45D67E32"/>
    <w:lvl w:ilvl="0" w:tplc="C94611B2">
      <w:start w:val="2"/>
      <w:numFmt w:val="bullet"/>
      <w:lvlText w:val=""/>
      <w:lvlJc w:val="left"/>
      <w:pPr>
        <w:ind w:left="0" w:hanging="360"/>
      </w:pPr>
      <w:rPr>
        <w:rFonts w:ascii="Symbol" w:eastAsia="Times New Roman" w:hAnsi="Symbol" w:cs="Times New Roman" w:hint="default"/>
      </w:rPr>
    </w:lvl>
    <w:lvl w:ilvl="1" w:tplc="2C0A0003" w:tentative="1">
      <w:start w:val="1"/>
      <w:numFmt w:val="bullet"/>
      <w:lvlText w:val="o"/>
      <w:lvlJc w:val="left"/>
      <w:pPr>
        <w:ind w:left="720" w:hanging="360"/>
      </w:pPr>
      <w:rPr>
        <w:rFonts w:ascii="Courier New" w:hAnsi="Courier New" w:cs="Courier New" w:hint="default"/>
      </w:rPr>
    </w:lvl>
    <w:lvl w:ilvl="2" w:tplc="2C0A0005" w:tentative="1">
      <w:start w:val="1"/>
      <w:numFmt w:val="bullet"/>
      <w:lvlText w:val=""/>
      <w:lvlJc w:val="left"/>
      <w:pPr>
        <w:ind w:left="1440" w:hanging="360"/>
      </w:pPr>
      <w:rPr>
        <w:rFonts w:ascii="Wingdings" w:hAnsi="Wingdings" w:hint="default"/>
      </w:rPr>
    </w:lvl>
    <w:lvl w:ilvl="3" w:tplc="2C0A0001" w:tentative="1">
      <w:start w:val="1"/>
      <w:numFmt w:val="bullet"/>
      <w:lvlText w:val=""/>
      <w:lvlJc w:val="left"/>
      <w:pPr>
        <w:ind w:left="2160" w:hanging="360"/>
      </w:pPr>
      <w:rPr>
        <w:rFonts w:ascii="Symbol" w:hAnsi="Symbol" w:hint="default"/>
      </w:rPr>
    </w:lvl>
    <w:lvl w:ilvl="4" w:tplc="2C0A0003" w:tentative="1">
      <w:start w:val="1"/>
      <w:numFmt w:val="bullet"/>
      <w:lvlText w:val="o"/>
      <w:lvlJc w:val="left"/>
      <w:pPr>
        <w:ind w:left="2880" w:hanging="360"/>
      </w:pPr>
      <w:rPr>
        <w:rFonts w:ascii="Courier New" w:hAnsi="Courier New" w:cs="Courier New" w:hint="default"/>
      </w:rPr>
    </w:lvl>
    <w:lvl w:ilvl="5" w:tplc="2C0A0005" w:tentative="1">
      <w:start w:val="1"/>
      <w:numFmt w:val="bullet"/>
      <w:lvlText w:val=""/>
      <w:lvlJc w:val="left"/>
      <w:pPr>
        <w:ind w:left="3600" w:hanging="360"/>
      </w:pPr>
      <w:rPr>
        <w:rFonts w:ascii="Wingdings" w:hAnsi="Wingdings" w:hint="default"/>
      </w:rPr>
    </w:lvl>
    <w:lvl w:ilvl="6" w:tplc="2C0A0001" w:tentative="1">
      <w:start w:val="1"/>
      <w:numFmt w:val="bullet"/>
      <w:lvlText w:val=""/>
      <w:lvlJc w:val="left"/>
      <w:pPr>
        <w:ind w:left="4320" w:hanging="360"/>
      </w:pPr>
      <w:rPr>
        <w:rFonts w:ascii="Symbol" w:hAnsi="Symbol" w:hint="default"/>
      </w:rPr>
    </w:lvl>
    <w:lvl w:ilvl="7" w:tplc="2C0A0003" w:tentative="1">
      <w:start w:val="1"/>
      <w:numFmt w:val="bullet"/>
      <w:lvlText w:val="o"/>
      <w:lvlJc w:val="left"/>
      <w:pPr>
        <w:ind w:left="5040" w:hanging="360"/>
      </w:pPr>
      <w:rPr>
        <w:rFonts w:ascii="Courier New" w:hAnsi="Courier New" w:cs="Courier New" w:hint="default"/>
      </w:rPr>
    </w:lvl>
    <w:lvl w:ilvl="8" w:tplc="2C0A0005" w:tentative="1">
      <w:start w:val="1"/>
      <w:numFmt w:val="bullet"/>
      <w:lvlText w:val=""/>
      <w:lvlJc w:val="left"/>
      <w:pPr>
        <w:ind w:left="5760" w:hanging="360"/>
      </w:pPr>
      <w:rPr>
        <w:rFonts w:ascii="Wingdings" w:hAnsi="Wingdings" w:hint="default"/>
      </w:rPr>
    </w:lvl>
  </w:abstractNum>
  <w:abstractNum w:abstractNumId="29">
    <w:nsid w:val="441F162F"/>
    <w:multiLevelType w:val="multilevel"/>
    <w:tmpl w:val="6862D6B6"/>
    <w:lvl w:ilvl="0">
      <w:start w:val="1"/>
      <w:numFmt w:val="bullet"/>
      <w:lvlText w:val="-"/>
      <w:lvlJc w:val="left"/>
      <w:pPr>
        <w:ind w:left="720" w:firstLine="360"/>
      </w:pPr>
      <w:rPr>
        <w:rFonts w:ascii="OpenSymbol" w:hAnsi="OpenSymbol" w:cs="OpenSymbol" w:hint="default"/>
        <w:u w:val="none"/>
      </w:rPr>
    </w:lvl>
    <w:lvl w:ilvl="1">
      <w:start w:val="1"/>
      <w:numFmt w:val="bullet"/>
      <w:lvlText w:val="-"/>
      <w:lvlJc w:val="left"/>
      <w:pPr>
        <w:ind w:left="1440" w:firstLine="1080"/>
      </w:pPr>
      <w:rPr>
        <w:rFonts w:ascii="OpenSymbol" w:hAnsi="OpenSymbol" w:cs="OpenSymbol"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OpenSymbol" w:hAnsi="OpenSymbol" w:cs="OpenSymbol" w:hint="default"/>
        <w:u w:val="none"/>
      </w:rPr>
    </w:lvl>
    <w:lvl w:ilvl="4">
      <w:start w:val="1"/>
      <w:numFmt w:val="bullet"/>
      <w:lvlText w:val="-"/>
      <w:lvlJc w:val="left"/>
      <w:pPr>
        <w:ind w:left="3600" w:firstLine="3240"/>
      </w:pPr>
      <w:rPr>
        <w:rFonts w:ascii="OpenSymbol" w:hAnsi="OpenSymbol" w:cs="OpenSymbol"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OpenSymbol" w:hAnsi="OpenSymbol" w:cs="OpenSymbol" w:hint="default"/>
        <w:u w:val="none"/>
      </w:rPr>
    </w:lvl>
    <w:lvl w:ilvl="7">
      <w:start w:val="1"/>
      <w:numFmt w:val="bullet"/>
      <w:lvlText w:val="-"/>
      <w:lvlJc w:val="left"/>
      <w:pPr>
        <w:ind w:left="5760" w:firstLine="5400"/>
      </w:pPr>
      <w:rPr>
        <w:rFonts w:ascii="OpenSymbol" w:hAnsi="OpenSymbol" w:cs="OpenSymbol"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0">
    <w:nsid w:val="45417F09"/>
    <w:multiLevelType w:val="multilevel"/>
    <w:tmpl w:val="B2D28F8C"/>
    <w:lvl w:ilvl="0">
      <w:start w:val="1"/>
      <w:numFmt w:val="bullet"/>
      <w:lvlText w:val="­"/>
      <w:lvlJc w:val="left"/>
      <w:pPr>
        <w:ind w:left="360" w:hanging="360"/>
      </w:pPr>
      <w:rPr>
        <w:rFonts w:ascii="Vrinda" w:hAnsi="Vrinda" w:cs="Vrinda"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nsid w:val="477B08A9"/>
    <w:multiLevelType w:val="hybridMultilevel"/>
    <w:tmpl w:val="97FE91FC"/>
    <w:lvl w:ilvl="0" w:tplc="BACA6BDE">
      <w:start w:val="1"/>
      <w:numFmt w:val="lowerLetter"/>
      <w:lvlText w:val="%1)"/>
      <w:lvlJc w:val="left"/>
      <w:pPr>
        <w:ind w:left="1068" w:hanging="360"/>
      </w:pPr>
      <w:rPr>
        <w:rFonts w:cs="Times New Roman" w:hint="default"/>
      </w:rPr>
    </w:lvl>
    <w:lvl w:ilvl="1" w:tplc="2C0A0019">
      <w:start w:val="1"/>
      <w:numFmt w:val="lowerLetter"/>
      <w:lvlText w:val="%2."/>
      <w:lvlJc w:val="left"/>
      <w:pPr>
        <w:ind w:left="1788" w:hanging="360"/>
      </w:pPr>
      <w:rPr>
        <w:rFonts w:cs="Times New Roman"/>
      </w:rPr>
    </w:lvl>
    <w:lvl w:ilvl="2" w:tplc="2C0A001B">
      <w:start w:val="1"/>
      <w:numFmt w:val="lowerRoman"/>
      <w:lvlText w:val="%3."/>
      <w:lvlJc w:val="right"/>
      <w:pPr>
        <w:ind w:left="2508" w:hanging="180"/>
      </w:pPr>
      <w:rPr>
        <w:rFonts w:cs="Times New Roman"/>
      </w:rPr>
    </w:lvl>
    <w:lvl w:ilvl="3" w:tplc="2C0A000F">
      <w:start w:val="1"/>
      <w:numFmt w:val="decimal"/>
      <w:lvlText w:val="%4."/>
      <w:lvlJc w:val="left"/>
      <w:pPr>
        <w:ind w:left="3228" w:hanging="360"/>
      </w:pPr>
      <w:rPr>
        <w:rFonts w:cs="Times New Roman"/>
      </w:rPr>
    </w:lvl>
    <w:lvl w:ilvl="4" w:tplc="2C0A0019">
      <w:start w:val="1"/>
      <w:numFmt w:val="lowerLetter"/>
      <w:lvlText w:val="%5."/>
      <w:lvlJc w:val="left"/>
      <w:pPr>
        <w:ind w:left="3948" w:hanging="360"/>
      </w:pPr>
      <w:rPr>
        <w:rFonts w:cs="Times New Roman"/>
      </w:rPr>
    </w:lvl>
    <w:lvl w:ilvl="5" w:tplc="2C0A001B">
      <w:start w:val="1"/>
      <w:numFmt w:val="lowerRoman"/>
      <w:lvlText w:val="%6."/>
      <w:lvlJc w:val="right"/>
      <w:pPr>
        <w:ind w:left="4668" w:hanging="180"/>
      </w:pPr>
      <w:rPr>
        <w:rFonts w:cs="Times New Roman"/>
      </w:rPr>
    </w:lvl>
    <w:lvl w:ilvl="6" w:tplc="2C0A000F">
      <w:start w:val="1"/>
      <w:numFmt w:val="decimal"/>
      <w:lvlText w:val="%7."/>
      <w:lvlJc w:val="left"/>
      <w:pPr>
        <w:ind w:left="5388" w:hanging="360"/>
      </w:pPr>
      <w:rPr>
        <w:rFonts w:cs="Times New Roman"/>
      </w:rPr>
    </w:lvl>
    <w:lvl w:ilvl="7" w:tplc="2C0A0019">
      <w:start w:val="1"/>
      <w:numFmt w:val="lowerLetter"/>
      <w:lvlText w:val="%8."/>
      <w:lvlJc w:val="left"/>
      <w:pPr>
        <w:ind w:left="6108" w:hanging="360"/>
      </w:pPr>
      <w:rPr>
        <w:rFonts w:cs="Times New Roman"/>
      </w:rPr>
    </w:lvl>
    <w:lvl w:ilvl="8" w:tplc="2C0A001B">
      <w:start w:val="1"/>
      <w:numFmt w:val="lowerRoman"/>
      <w:lvlText w:val="%9."/>
      <w:lvlJc w:val="right"/>
      <w:pPr>
        <w:ind w:left="6828" w:hanging="180"/>
      </w:pPr>
      <w:rPr>
        <w:rFonts w:cs="Times New Roman"/>
      </w:rPr>
    </w:lvl>
  </w:abstractNum>
  <w:abstractNum w:abstractNumId="32">
    <w:nsid w:val="4E2936B2"/>
    <w:multiLevelType w:val="multilevel"/>
    <w:tmpl w:val="2A78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0917D5"/>
    <w:multiLevelType w:val="hybridMultilevel"/>
    <w:tmpl w:val="D62845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nsid w:val="58EA541B"/>
    <w:multiLevelType w:val="multilevel"/>
    <w:tmpl w:val="C7825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9FC6102"/>
    <w:multiLevelType w:val="hybridMultilevel"/>
    <w:tmpl w:val="CCD804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nsid w:val="5A635B2C"/>
    <w:multiLevelType w:val="hybridMultilevel"/>
    <w:tmpl w:val="77A0C27C"/>
    <w:lvl w:ilvl="0" w:tplc="4552DE20">
      <w:start w:val="1"/>
      <w:numFmt w:val="bullet"/>
      <w:lvlText w:val=""/>
      <w:lvlJc w:val="left"/>
      <w:pPr>
        <w:tabs>
          <w:tab w:val="num" w:pos="360"/>
        </w:tabs>
        <w:ind w:left="360" w:hanging="360"/>
      </w:pPr>
      <w:rPr>
        <w:rFonts w:ascii="Symbol" w:hAnsi="Symbol" w:hint="default"/>
        <w:sz w:val="20"/>
      </w:rPr>
    </w:lvl>
    <w:lvl w:ilvl="1" w:tplc="0C0A0003">
      <w:start w:val="1"/>
      <w:numFmt w:val="bullet"/>
      <w:lvlText w:val="o"/>
      <w:lvlJc w:val="left"/>
      <w:pPr>
        <w:tabs>
          <w:tab w:val="num" w:pos="1080"/>
        </w:tabs>
        <w:ind w:left="1080" w:hanging="360"/>
      </w:pPr>
      <w:rPr>
        <w:rFonts w:ascii="Courier New" w:hAnsi="Courier New" w:hint="default"/>
      </w:rPr>
    </w:lvl>
    <w:lvl w:ilvl="2" w:tplc="B28AC890">
      <w:start w:val="8"/>
      <w:numFmt w:val="bullet"/>
      <w:lvlText w:val="-"/>
      <w:lvlJc w:val="left"/>
      <w:pPr>
        <w:tabs>
          <w:tab w:val="num" w:pos="2145"/>
        </w:tabs>
        <w:ind w:left="2145" w:hanging="705"/>
      </w:pPr>
      <w:rPr>
        <w:rFonts w:ascii="Arial" w:eastAsia="Times New Roman" w:hAnsi="Arial" w:cs="Arial"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
    <w:nsid w:val="5D817819"/>
    <w:multiLevelType w:val="multilevel"/>
    <w:tmpl w:val="473A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843970"/>
    <w:multiLevelType w:val="hybridMultilevel"/>
    <w:tmpl w:val="6032DC3E"/>
    <w:lvl w:ilvl="0" w:tplc="4552DE20">
      <w:start w:val="1"/>
      <w:numFmt w:val="bullet"/>
      <w:lvlText w:val=""/>
      <w:lvlJc w:val="left"/>
      <w:pPr>
        <w:tabs>
          <w:tab w:val="num" w:pos="720"/>
        </w:tabs>
        <w:ind w:left="720" w:hanging="360"/>
      </w:pPr>
      <w:rPr>
        <w:rFonts w:ascii="Symbol" w:hAnsi="Symbol" w:hint="default"/>
        <w:sz w:val="20"/>
      </w:rPr>
    </w:lvl>
    <w:lvl w:ilvl="1" w:tplc="9962D704">
      <w:start w:val="5"/>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698B4145"/>
    <w:multiLevelType w:val="hybridMultilevel"/>
    <w:tmpl w:val="469881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nsid w:val="69FC3E4C"/>
    <w:multiLevelType w:val="multilevel"/>
    <w:tmpl w:val="62B8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B52C77"/>
    <w:multiLevelType w:val="multilevel"/>
    <w:tmpl w:val="1B96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3533A1"/>
    <w:multiLevelType w:val="hybridMultilevel"/>
    <w:tmpl w:val="ABE85DCA"/>
    <w:lvl w:ilvl="0" w:tplc="0D2A83B6">
      <w:start w:val="1"/>
      <w:numFmt w:val="lowerLetter"/>
      <w:lvlText w:val="%1)"/>
      <w:lvlJc w:val="left"/>
      <w:pPr>
        <w:ind w:left="786" w:hanging="360"/>
      </w:pPr>
      <w:rPr>
        <w:rFonts w:hint="default"/>
        <w:b w:val="0"/>
      </w:rPr>
    </w:lvl>
    <w:lvl w:ilvl="1" w:tplc="7D7A3C00" w:tentative="1">
      <w:start w:val="1"/>
      <w:numFmt w:val="lowerLetter"/>
      <w:lvlText w:val="%2."/>
      <w:lvlJc w:val="left"/>
      <w:pPr>
        <w:ind w:left="1440" w:hanging="360"/>
      </w:pPr>
    </w:lvl>
    <w:lvl w:ilvl="2" w:tplc="1AE05A7C" w:tentative="1">
      <w:start w:val="1"/>
      <w:numFmt w:val="lowerRoman"/>
      <w:lvlText w:val="%3."/>
      <w:lvlJc w:val="right"/>
      <w:pPr>
        <w:ind w:left="2160" w:hanging="180"/>
      </w:pPr>
    </w:lvl>
    <w:lvl w:ilvl="3" w:tplc="99143618" w:tentative="1">
      <w:start w:val="1"/>
      <w:numFmt w:val="decimal"/>
      <w:lvlText w:val="%4."/>
      <w:lvlJc w:val="left"/>
      <w:pPr>
        <w:ind w:left="2880" w:hanging="360"/>
      </w:pPr>
    </w:lvl>
    <w:lvl w:ilvl="4" w:tplc="C3984098" w:tentative="1">
      <w:start w:val="1"/>
      <w:numFmt w:val="lowerLetter"/>
      <w:lvlText w:val="%5."/>
      <w:lvlJc w:val="left"/>
      <w:pPr>
        <w:ind w:left="3600" w:hanging="360"/>
      </w:pPr>
    </w:lvl>
    <w:lvl w:ilvl="5" w:tplc="70E21B2E" w:tentative="1">
      <w:start w:val="1"/>
      <w:numFmt w:val="lowerRoman"/>
      <w:lvlText w:val="%6."/>
      <w:lvlJc w:val="right"/>
      <w:pPr>
        <w:ind w:left="4320" w:hanging="180"/>
      </w:pPr>
    </w:lvl>
    <w:lvl w:ilvl="6" w:tplc="33A0D97A" w:tentative="1">
      <w:start w:val="1"/>
      <w:numFmt w:val="decimal"/>
      <w:lvlText w:val="%7."/>
      <w:lvlJc w:val="left"/>
      <w:pPr>
        <w:ind w:left="5040" w:hanging="360"/>
      </w:pPr>
    </w:lvl>
    <w:lvl w:ilvl="7" w:tplc="B45A83A4" w:tentative="1">
      <w:start w:val="1"/>
      <w:numFmt w:val="lowerLetter"/>
      <w:lvlText w:val="%8."/>
      <w:lvlJc w:val="left"/>
      <w:pPr>
        <w:ind w:left="5760" w:hanging="360"/>
      </w:pPr>
    </w:lvl>
    <w:lvl w:ilvl="8" w:tplc="B63E1B00" w:tentative="1">
      <w:start w:val="1"/>
      <w:numFmt w:val="lowerRoman"/>
      <w:lvlText w:val="%9."/>
      <w:lvlJc w:val="right"/>
      <w:pPr>
        <w:ind w:left="6480" w:hanging="180"/>
      </w:pPr>
    </w:lvl>
  </w:abstractNum>
  <w:abstractNum w:abstractNumId="43">
    <w:nsid w:val="6EA21259"/>
    <w:multiLevelType w:val="hybridMultilevel"/>
    <w:tmpl w:val="42B2FE58"/>
    <w:lvl w:ilvl="0" w:tplc="0C0A0005">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nsid w:val="6EBF7429"/>
    <w:multiLevelType w:val="hybridMultilevel"/>
    <w:tmpl w:val="15666632"/>
    <w:lvl w:ilvl="0" w:tplc="812051D2">
      <w:start w:val="1"/>
      <w:numFmt w:val="decimal"/>
      <w:lvlText w:val="%1)"/>
      <w:lvlJc w:val="left"/>
      <w:pPr>
        <w:tabs>
          <w:tab w:val="num" w:pos="720"/>
        </w:tabs>
        <w:ind w:left="720" w:hanging="360"/>
      </w:pPr>
      <w:rPr>
        <w:rFonts w:hint="default"/>
      </w:rPr>
    </w:lvl>
    <w:lvl w:ilvl="1" w:tplc="1D6E45BA">
      <w:start w:val="1"/>
      <w:numFmt w:val="lowerLetter"/>
      <w:lvlText w:val="%2)"/>
      <w:lvlJc w:val="left"/>
      <w:pPr>
        <w:tabs>
          <w:tab w:val="num" w:pos="1440"/>
        </w:tabs>
        <w:ind w:left="1440" w:hanging="360"/>
      </w:pPr>
      <w:rPr>
        <w:rFonts w:hint="default"/>
      </w:rPr>
    </w:lvl>
    <w:lvl w:ilvl="2" w:tplc="936E6446">
      <w:start w:val="1"/>
      <w:numFmt w:val="none"/>
      <w:lvlText w:val="5.2."/>
      <w:lvlJc w:val="left"/>
      <w:pPr>
        <w:tabs>
          <w:tab w:val="num" w:pos="2700"/>
        </w:tabs>
        <w:ind w:left="2340" w:hanging="360"/>
      </w:pPr>
      <w:rPr>
        <w:rFonts w:ascii="Arial" w:hAnsi="Arial" w:hint="default"/>
        <w:b/>
        <w:i w:val="0"/>
        <w:sz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708F6220"/>
    <w:multiLevelType w:val="multilevel"/>
    <w:tmpl w:val="32DEE1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6">
    <w:nsid w:val="74022EF4"/>
    <w:multiLevelType w:val="hybridMultilevel"/>
    <w:tmpl w:val="FD86ADEA"/>
    <w:lvl w:ilvl="0" w:tplc="2C0A0001">
      <w:start w:val="1"/>
      <w:numFmt w:val="bullet"/>
      <w:lvlText w:val=""/>
      <w:lvlJc w:val="left"/>
      <w:pPr>
        <w:tabs>
          <w:tab w:val="num" w:pos="1080"/>
        </w:tabs>
        <w:ind w:left="1080" w:hanging="360"/>
      </w:pPr>
      <w:rPr>
        <w:rFonts w:ascii="Symbol" w:hAnsi="Symbol" w:hint="default"/>
      </w:rPr>
    </w:lvl>
    <w:lvl w:ilvl="1" w:tplc="A4EC9D52">
      <w:start w:val="1"/>
      <w:numFmt w:val="none"/>
      <w:lvlText w:val="5.3."/>
      <w:lvlJc w:val="left"/>
      <w:pPr>
        <w:tabs>
          <w:tab w:val="num" w:pos="2160"/>
        </w:tabs>
        <w:ind w:left="1800" w:hanging="360"/>
      </w:pPr>
      <w:rPr>
        <w:rFonts w:ascii="Arial" w:hAnsi="Arial" w:hint="default"/>
        <w:b/>
        <w:i w:val="0"/>
        <w:sz w:val="24"/>
      </w:rPr>
    </w:lvl>
    <w:lvl w:ilvl="2" w:tplc="2C0A0005" w:tentative="1">
      <w:start w:val="1"/>
      <w:numFmt w:val="bullet"/>
      <w:lvlText w:val=""/>
      <w:lvlJc w:val="left"/>
      <w:pPr>
        <w:tabs>
          <w:tab w:val="num" w:pos="2520"/>
        </w:tabs>
        <w:ind w:left="2520" w:hanging="360"/>
      </w:pPr>
      <w:rPr>
        <w:rFonts w:ascii="Wingdings" w:hAnsi="Wingdings" w:hint="default"/>
      </w:rPr>
    </w:lvl>
    <w:lvl w:ilvl="3" w:tplc="2C0A0001" w:tentative="1">
      <w:start w:val="1"/>
      <w:numFmt w:val="bullet"/>
      <w:lvlText w:val=""/>
      <w:lvlJc w:val="left"/>
      <w:pPr>
        <w:tabs>
          <w:tab w:val="num" w:pos="3240"/>
        </w:tabs>
        <w:ind w:left="3240" w:hanging="360"/>
      </w:pPr>
      <w:rPr>
        <w:rFonts w:ascii="Symbol" w:hAnsi="Symbol" w:hint="default"/>
      </w:rPr>
    </w:lvl>
    <w:lvl w:ilvl="4" w:tplc="2C0A0003" w:tentative="1">
      <w:start w:val="1"/>
      <w:numFmt w:val="bullet"/>
      <w:lvlText w:val="o"/>
      <w:lvlJc w:val="left"/>
      <w:pPr>
        <w:tabs>
          <w:tab w:val="num" w:pos="3960"/>
        </w:tabs>
        <w:ind w:left="3960" w:hanging="360"/>
      </w:pPr>
      <w:rPr>
        <w:rFonts w:ascii="Courier New" w:hAnsi="Courier New" w:cs="Courier New" w:hint="default"/>
      </w:rPr>
    </w:lvl>
    <w:lvl w:ilvl="5" w:tplc="2C0A0005" w:tentative="1">
      <w:start w:val="1"/>
      <w:numFmt w:val="bullet"/>
      <w:lvlText w:val=""/>
      <w:lvlJc w:val="left"/>
      <w:pPr>
        <w:tabs>
          <w:tab w:val="num" w:pos="4680"/>
        </w:tabs>
        <w:ind w:left="4680" w:hanging="360"/>
      </w:pPr>
      <w:rPr>
        <w:rFonts w:ascii="Wingdings" w:hAnsi="Wingdings" w:hint="default"/>
      </w:rPr>
    </w:lvl>
    <w:lvl w:ilvl="6" w:tplc="2C0A0001" w:tentative="1">
      <w:start w:val="1"/>
      <w:numFmt w:val="bullet"/>
      <w:lvlText w:val=""/>
      <w:lvlJc w:val="left"/>
      <w:pPr>
        <w:tabs>
          <w:tab w:val="num" w:pos="5400"/>
        </w:tabs>
        <w:ind w:left="5400" w:hanging="360"/>
      </w:pPr>
      <w:rPr>
        <w:rFonts w:ascii="Symbol" w:hAnsi="Symbol" w:hint="default"/>
      </w:rPr>
    </w:lvl>
    <w:lvl w:ilvl="7" w:tplc="2C0A0003" w:tentative="1">
      <w:start w:val="1"/>
      <w:numFmt w:val="bullet"/>
      <w:lvlText w:val="o"/>
      <w:lvlJc w:val="left"/>
      <w:pPr>
        <w:tabs>
          <w:tab w:val="num" w:pos="6120"/>
        </w:tabs>
        <w:ind w:left="6120" w:hanging="360"/>
      </w:pPr>
      <w:rPr>
        <w:rFonts w:ascii="Courier New" w:hAnsi="Courier New" w:cs="Courier New" w:hint="default"/>
      </w:rPr>
    </w:lvl>
    <w:lvl w:ilvl="8" w:tplc="2C0A0005" w:tentative="1">
      <w:start w:val="1"/>
      <w:numFmt w:val="bullet"/>
      <w:lvlText w:val=""/>
      <w:lvlJc w:val="left"/>
      <w:pPr>
        <w:tabs>
          <w:tab w:val="num" w:pos="6840"/>
        </w:tabs>
        <w:ind w:left="6840" w:hanging="360"/>
      </w:pPr>
      <w:rPr>
        <w:rFonts w:ascii="Wingdings" w:hAnsi="Wingdings" w:hint="default"/>
      </w:rPr>
    </w:lvl>
  </w:abstractNum>
  <w:abstractNum w:abstractNumId="47">
    <w:nsid w:val="77EA1040"/>
    <w:multiLevelType w:val="multilevel"/>
    <w:tmpl w:val="37B0B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9701A9D"/>
    <w:multiLevelType w:val="multilevel"/>
    <w:tmpl w:val="6A4A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1"/>
  </w:num>
  <w:num w:numId="3">
    <w:abstractNumId w:val="9"/>
  </w:num>
  <w:num w:numId="4">
    <w:abstractNumId w:val="42"/>
  </w:num>
  <w:num w:numId="5">
    <w:abstractNumId w:val="22"/>
  </w:num>
  <w:num w:numId="6">
    <w:abstractNumId w:val="43"/>
  </w:num>
  <w:num w:numId="7">
    <w:abstractNumId w:val="4"/>
  </w:num>
  <w:num w:numId="8">
    <w:abstractNumId w:val="15"/>
  </w:num>
  <w:num w:numId="9">
    <w:abstractNumId w:val="13"/>
  </w:num>
  <w:num w:numId="10">
    <w:abstractNumId w:val="45"/>
  </w:num>
  <w:num w:numId="11">
    <w:abstractNumId w:val="35"/>
  </w:num>
  <w:num w:numId="12">
    <w:abstractNumId w:val="33"/>
  </w:num>
  <w:num w:numId="13">
    <w:abstractNumId w:val="6"/>
  </w:num>
  <w:num w:numId="14">
    <w:abstractNumId w:val="39"/>
  </w:num>
  <w:num w:numId="15">
    <w:abstractNumId w:val="18"/>
  </w:num>
  <w:num w:numId="16">
    <w:abstractNumId w:val="16"/>
  </w:num>
  <w:num w:numId="17">
    <w:abstractNumId w:val="2"/>
  </w:num>
  <w:num w:numId="18">
    <w:abstractNumId w:val="14"/>
  </w:num>
  <w:num w:numId="19">
    <w:abstractNumId w:val="10"/>
  </w:num>
  <w:num w:numId="20">
    <w:abstractNumId w:val="19"/>
  </w:num>
  <w:num w:numId="21">
    <w:abstractNumId w:val="44"/>
  </w:num>
  <w:num w:numId="22">
    <w:abstractNumId w:val="38"/>
  </w:num>
  <w:num w:numId="23">
    <w:abstractNumId w:val="36"/>
  </w:num>
  <w:num w:numId="24">
    <w:abstractNumId w:val="46"/>
  </w:num>
  <w:num w:numId="25">
    <w:abstractNumId w:val="26"/>
  </w:num>
  <w:num w:numId="26">
    <w:abstractNumId w:val="21"/>
  </w:num>
  <w:num w:numId="27">
    <w:abstractNumId w:val="11"/>
  </w:num>
  <w:num w:numId="28">
    <w:abstractNumId w:val="29"/>
  </w:num>
  <w:num w:numId="29">
    <w:abstractNumId w:val="30"/>
  </w:num>
  <w:num w:numId="30">
    <w:abstractNumId w:val="34"/>
    <w:lvlOverride w:ilvl="0">
      <w:lvl w:ilvl="0">
        <w:numFmt w:val="lowerLetter"/>
        <w:lvlText w:val="%1."/>
        <w:lvlJc w:val="left"/>
      </w:lvl>
    </w:lvlOverride>
  </w:num>
  <w:num w:numId="31">
    <w:abstractNumId w:val="8"/>
  </w:num>
  <w:num w:numId="32">
    <w:abstractNumId w:val="12"/>
  </w:num>
  <w:num w:numId="33">
    <w:abstractNumId w:val="3"/>
    <w:lvlOverride w:ilvl="0">
      <w:lvl w:ilvl="0">
        <w:numFmt w:val="lowerLetter"/>
        <w:lvlText w:val="%1."/>
        <w:lvlJc w:val="left"/>
      </w:lvl>
    </w:lvlOverride>
  </w:num>
  <w:num w:numId="34">
    <w:abstractNumId w:val="17"/>
  </w:num>
  <w:num w:numId="35">
    <w:abstractNumId w:val="40"/>
  </w:num>
  <w:num w:numId="36">
    <w:abstractNumId w:val="20"/>
  </w:num>
  <w:num w:numId="37">
    <w:abstractNumId w:val="32"/>
  </w:num>
  <w:num w:numId="38">
    <w:abstractNumId w:val="41"/>
  </w:num>
  <w:num w:numId="39">
    <w:abstractNumId w:val="37"/>
  </w:num>
  <w:num w:numId="40">
    <w:abstractNumId w:val="5"/>
  </w:num>
  <w:num w:numId="41">
    <w:abstractNumId w:val="23"/>
  </w:num>
  <w:num w:numId="42">
    <w:abstractNumId w:val="24"/>
  </w:num>
  <w:num w:numId="43">
    <w:abstractNumId w:val="25"/>
  </w:num>
  <w:num w:numId="44">
    <w:abstractNumId w:val="48"/>
  </w:num>
  <w:num w:numId="45">
    <w:abstractNumId w:val="47"/>
  </w:num>
  <w:num w:numId="46">
    <w:abstractNumId w:val="4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7">
    <w:abstractNumId w:val="27"/>
  </w:num>
  <w:num w:numId="48">
    <w:abstractNumId w:val="7"/>
  </w:num>
  <w:num w:numId="49">
    <w:abstractNumId w:val="2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
  <w:rsids>
    <w:rsidRoot w:val="00A0263C"/>
    <w:rsid w:val="00007DE8"/>
    <w:rsid w:val="00034C12"/>
    <w:rsid w:val="00040BE4"/>
    <w:rsid w:val="00041F1C"/>
    <w:rsid w:val="00043C95"/>
    <w:rsid w:val="00044A01"/>
    <w:rsid w:val="00054B31"/>
    <w:rsid w:val="00055D1E"/>
    <w:rsid w:val="00062248"/>
    <w:rsid w:val="00063496"/>
    <w:rsid w:val="00075FEC"/>
    <w:rsid w:val="00086A82"/>
    <w:rsid w:val="00093CE5"/>
    <w:rsid w:val="000A046C"/>
    <w:rsid w:val="000A1BB7"/>
    <w:rsid w:val="000B3E91"/>
    <w:rsid w:val="000B4EF5"/>
    <w:rsid w:val="000B6333"/>
    <w:rsid w:val="000B69AC"/>
    <w:rsid w:val="000C208A"/>
    <w:rsid w:val="000C312A"/>
    <w:rsid w:val="000F42D2"/>
    <w:rsid w:val="000F51AF"/>
    <w:rsid w:val="0012363D"/>
    <w:rsid w:val="00127053"/>
    <w:rsid w:val="00144B8A"/>
    <w:rsid w:val="00156C22"/>
    <w:rsid w:val="00171721"/>
    <w:rsid w:val="00194DDA"/>
    <w:rsid w:val="001A1D7C"/>
    <w:rsid w:val="001B0118"/>
    <w:rsid w:val="001B2B7C"/>
    <w:rsid w:val="001B5260"/>
    <w:rsid w:val="001B7E5A"/>
    <w:rsid w:val="001C6C2F"/>
    <w:rsid w:val="001D0872"/>
    <w:rsid w:val="001E701B"/>
    <w:rsid w:val="00207FAB"/>
    <w:rsid w:val="00221137"/>
    <w:rsid w:val="00254285"/>
    <w:rsid w:val="00261C8D"/>
    <w:rsid w:val="00261D6F"/>
    <w:rsid w:val="00262118"/>
    <w:rsid w:val="0026766B"/>
    <w:rsid w:val="0028588B"/>
    <w:rsid w:val="00285BAB"/>
    <w:rsid w:val="00287A9D"/>
    <w:rsid w:val="002934D9"/>
    <w:rsid w:val="00293731"/>
    <w:rsid w:val="002A5821"/>
    <w:rsid w:val="002B37ED"/>
    <w:rsid w:val="002B4BE7"/>
    <w:rsid w:val="002B5931"/>
    <w:rsid w:val="002B744B"/>
    <w:rsid w:val="002B7A86"/>
    <w:rsid w:val="002B7EA3"/>
    <w:rsid w:val="002C3B2C"/>
    <w:rsid w:val="00302719"/>
    <w:rsid w:val="0031350C"/>
    <w:rsid w:val="00316254"/>
    <w:rsid w:val="003250B7"/>
    <w:rsid w:val="00327005"/>
    <w:rsid w:val="003351BD"/>
    <w:rsid w:val="00344D1D"/>
    <w:rsid w:val="003459A5"/>
    <w:rsid w:val="003535F3"/>
    <w:rsid w:val="00394282"/>
    <w:rsid w:val="003970B9"/>
    <w:rsid w:val="003B1970"/>
    <w:rsid w:val="003B498F"/>
    <w:rsid w:val="003C6C90"/>
    <w:rsid w:val="003C751B"/>
    <w:rsid w:val="003E3086"/>
    <w:rsid w:val="003E339D"/>
    <w:rsid w:val="003E5E5F"/>
    <w:rsid w:val="003F7F1D"/>
    <w:rsid w:val="004213DA"/>
    <w:rsid w:val="00432D12"/>
    <w:rsid w:val="00445E5F"/>
    <w:rsid w:val="00453198"/>
    <w:rsid w:val="00461D9D"/>
    <w:rsid w:val="004624EC"/>
    <w:rsid w:val="00466C81"/>
    <w:rsid w:val="00471532"/>
    <w:rsid w:val="00476503"/>
    <w:rsid w:val="00495F4F"/>
    <w:rsid w:val="004A1F25"/>
    <w:rsid w:val="004A7830"/>
    <w:rsid w:val="004B2F73"/>
    <w:rsid w:val="004B5598"/>
    <w:rsid w:val="004B5C6D"/>
    <w:rsid w:val="004C0BD0"/>
    <w:rsid w:val="004C6647"/>
    <w:rsid w:val="004D187E"/>
    <w:rsid w:val="004E1331"/>
    <w:rsid w:val="004E3CE1"/>
    <w:rsid w:val="004F0FAD"/>
    <w:rsid w:val="004F2637"/>
    <w:rsid w:val="004F4876"/>
    <w:rsid w:val="00504B40"/>
    <w:rsid w:val="00507804"/>
    <w:rsid w:val="00510BF2"/>
    <w:rsid w:val="005151C5"/>
    <w:rsid w:val="0051521A"/>
    <w:rsid w:val="00520197"/>
    <w:rsid w:val="005268DC"/>
    <w:rsid w:val="00533590"/>
    <w:rsid w:val="00557152"/>
    <w:rsid w:val="00561C4F"/>
    <w:rsid w:val="00561F7B"/>
    <w:rsid w:val="005675C4"/>
    <w:rsid w:val="00583225"/>
    <w:rsid w:val="00591262"/>
    <w:rsid w:val="005A22AE"/>
    <w:rsid w:val="005B3958"/>
    <w:rsid w:val="005B592C"/>
    <w:rsid w:val="005E0C60"/>
    <w:rsid w:val="005E39DE"/>
    <w:rsid w:val="005F5837"/>
    <w:rsid w:val="006005DE"/>
    <w:rsid w:val="006106CC"/>
    <w:rsid w:val="0062457C"/>
    <w:rsid w:val="00624D22"/>
    <w:rsid w:val="00627DC9"/>
    <w:rsid w:val="006314EB"/>
    <w:rsid w:val="00632E68"/>
    <w:rsid w:val="0066087E"/>
    <w:rsid w:val="00665114"/>
    <w:rsid w:val="006703D5"/>
    <w:rsid w:val="00672378"/>
    <w:rsid w:val="006B1BB9"/>
    <w:rsid w:val="006C0059"/>
    <w:rsid w:val="006C34FB"/>
    <w:rsid w:val="006C5B39"/>
    <w:rsid w:val="006D2F40"/>
    <w:rsid w:val="006D53DF"/>
    <w:rsid w:val="006F7250"/>
    <w:rsid w:val="007024AA"/>
    <w:rsid w:val="00707D14"/>
    <w:rsid w:val="00724C77"/>
    <w:rsid w:val="00732A38"/>
    <w:rsid w:val="00747E1D"/>
    <w:rsid w:val="00756A0E"/>
    <w:rsid w:val="00762762"/>
    <w:rsid w:val="00765040"/>
    <w:rsid w:val="00774467"/>
    <w:rsid w:val="00780968"/>
    <w:rsid w:val="00793B76"/>
    <w:rsid w:val="007A75C4"/>
    <w:rsid w:val="007A7692"/>
    <w:rsid w:val="007B1E18"/>
    <w:rsid w:val="007B5A82"/>
    <w:rsid w:val="007C1179"/>
    <w:rsid w:val="007C2B39"/>
    <w:rsid w:val="007C3AC7"/>
    <w:rsid w:val="007C7C9C"/>
    <w:rsid w:val="007D52CD"/>
    <w:rsid w:val="007E25F6"/>
    <w:rsid w:val="00813E2F"/>
    <w:rsid w:val="0081417F"/>
    <w:rsid w:val="00837BF8"/>
    <w:rsid w:val="008500CE"/>
    <w:rsid w:val="00867FD3"/>
    <w:rsid w:val="00890AFC"/>
    <w:rsid w:val="00895F2E"/>
    <w:rsid w:val="008A2F60"/>
    <w:rsid w:val="008B0FB4"/>
    <w:rsid w:val="008B5ECF"/>
    <w:rsid w:val="008B7B75"/>
    <w:rsid w:val="008C4202"/>
    <w:rsid w:val="008D1895"/>
    <w:rsid w:val="008E1758"/>
    <w:rsid w:val="008F2451"/>
    <w:rsid w:val="00903840"/>
    <w:rsid w:val="00916D4A"/>
    <w:rsid w:val="009253D7"/>
    <w:rsid w:val="00925DF0"/>
    <w:rsid w:val="0092718B"/>
    <w:rsid w:val="00931B2A"/>
    <w:rsid w:val="009378F8"/>
    <w:rsid w:val="00940455"/>
    <w:rsid w:val="00960F54"/>
    <w:rsid w:val="009628D5"/>
    <w:rsid w:val="009768BC"/>
    <w:rsid w:val="009833F0"/>
    <w:rsid w:val="00983FBD"/>
    <w:rsid w:val="00991E7A"/>
    <w:rsid w:val="009947B6"/>
    <w:rsid w:val="00997313"/>
    <w:rsid w:val="009B419C"/>
    <w:rsid w:val="009B72E9"/>
    <w:rsid w:val="009C4EF5"/>
    <w:rsid w:val="009D084F"/>
    <w:rsid w:val="009D24F7"/>
    <w:rsid w:val="009D2674"/>
    <w:rsid w:val="009D6E17"/>
    <w:rsid w:val="009F239A"/>
    <w:rsid w:val="00A0263C"/>
    <w:rsid w:val="00A06370"/>
    <w:rsid w:val="00A21D88"/>
    <w:rsid w:val="00A23F47"/>
    <w:rsid w:val="00A515BC"/>
    <w:rsid w:val="00A5268E"/>
    <w:rsid w:val="00A60F83"/>
    <w:rsid w:val="00A62D57"/>
    <w:rsid w:val="00A636B2"/>
    <w:rsid w:val="00A65D58"/>
    <w:rsid w:val="00A85EC7"/>
    <w:rsid w:val="00A9689C"/>
    <w:rsid w:val="00A979DD"/>
    <w:rsid w:val="00A97CB4"/>
    <w:rsid w:val="00AA3ADC"/>
    <w:rsid w:val="00AA7068"/>
    <w:rsid w:val="00AB622C"/>
    <w:rsid w:val="00AC6724"/>
    <w:rsid w:val="00AE707E"/>
    <w:rsid w:val="00B02BEA"/>
    <w:rsid w:val="00B06142"/>
    <w:rsid w:val="00B077EA"/>
    <w:rsid w:val="00B22316"/>
    <w:rsid w:val="00B27384"/>
    <w:rsid w:val="00B4393C"/>
    <w:rsid w:val="00B44C12"/>
    <w:rsid w:val="00B67A5A"/>
    <w:rsid w:val="00B84F01"/>
    <w:rsid w:val="00B96ADD"/>
    <w:rsid w:val="00BA564D"/>
    <w:rsid w:val="00BB0784"/>
    <w:rsid w:val="00BB7D4C"/>
    <w:rsid w:val="00BC03CA"/>
    <w:rsid w:val="00BD5B46"/>
    <w:rsid w:val="00BE2C04"/>
    <w:rsid w:val="00C025CE"/>
    <w:rsid w:val="00C17AAF"/>
    <w:rsid w:val="00C201B0"/>
    <w:rsid w:val="00C37B70"/>
    <w:rsid w:val="00C428D7"/>
    <w:rsid w:val="00C46B26"/>
    <w:rsid w:val="00C57C28"/>
    <w:rsid w:val="00C61AA3"/>
    <w:rsid w:val="00C8427A"/>
    <w:rsid w:val="00C85D59"/>
    <w:rsid w:val="00C91E0F"/>
    <w:rsid w:val="00C93DC8"/>
    <w:rsid w:val="00CB1A02"/>
    <w:rsid w:val="00CB44F7"/>
    <w:rsid w:val="00CB4DCA"/>
    <w:rsid w:val="00CC0DA4"/>
    <w:rsid w:val="00CD3A17"/>
    <w:rsid w:val="00D134E2"/>
    <w:rsid w:val="00D237CA"/>
    <w:rsid w:val="00D35A61"/>
    <w:rsid w:val="00D36F83"/>
    <w:rsid w:val="00D37334"/>
    <w:rsid w:val="00D45481"/>
    <w:rsid w:val="00D55117"/>
    <w:rsid w:val="00D5769F"/>
    <w:rsid w:val="00D60B14"/>
    <w:rsid w:val="00D63AAD"/>
    <w:rsid w:val="00D672C9"/>
    <w:rsid w:val="00D85448"/>
    <w:rsid w:val="00DB0F35"/>
    <w:rsid w:val="00DD6802"/>
    <w:rsid w:val="00DF61BD"/>
    <w:rsid w:val="00E01FDE"/>
    <w:rsid w:val="00E03B6C"/>
    <w:rsid w:val="00E07450"/>
    <w:rsid w:val="00E07FB9"/>
    <w:rsid w:val="00E114B9"/>
    <w:rsid w:val="00E179BD"/>
    <w:rsid w:val="00E310D7"/>
    <w:rsid w:val="00E31616"/>
    <w:rsid w:val="00E32F9E"/>
    <w:rsid w:val="00E37E5F"/>
    <w:rsid w:val="00E472C0"/>
    <w:rsid w:val="00E60464"/>
    <w:rsid w:val="00E62476"/>
    <w:rsid w:val="00E821FD"/>
    <w:rsid w:val="00E82C3E"/>
    <w:rsid w:val="00E878DF"/>
    <w:rsid w:val="00E93C6A"/>
    <w:rsid w:val="00E95642"/>
    <w:rsid w:val="00EA2961"/>
    <w:rsid w:val="00EB00AD"/>
    <w:rsid w:val="00EB3170"/>
    <w:rsid w:val="00EB6689"/>
    <w:rsid w:val="00EC1CDD"/>
    <w:rsid w:val="00EC4326"/>
    <w:rsid w:val="00EC5C29"/>
    <w:rsid w:val="00ED3D18"/>
    <w:rsid w:val="00ED4DE7"/>
    <w:rsid w:val="00F04EDD"/>
    <w:rsid w:val="00F11136"/>
    <w:rsid w:val="00F16BD8"/>
    <w:rsid w:val="00F3331A"/>
    <w:rsid w:val="00F539D7"/>
    <w:rsid w:val="00F611F3"/>
    <w:rsid w:val="00F65EA0"/>
    <w:rsid w:val="00F67149"/>
    <w:rsid w:val="00F7075D"/>
    <w:rsid w:val="00F71782"/>
    <w:rsid w:val="00F81BF2"/>
    <w:rsid w:val="00F862DB"/>
    <w:rsid w:val="00F9346B"/>
    <w:rsid w:val="00F93A1F"/>
    <w:rsid w:val="00FA1BB0"/>
    <w:rsid w:val="00FA2E30"/>
    <w:rsid w:val="00FA4F95"/>
    <w:rsid w:val="00FB2528"/>
    <w:rsid w:val="00FB3E9F"/>
    <w:rsid w:val="00FD187B"/>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5DE"/>
  </w:style>
  <w:style w:type="paragraph" w:styleId="Ttulo1">
    <w:name w:val="heading 1"/>
    <w:basedOn w:val="Normal"/>
    <w:next w:val="Normal"/>
    <w:link w:val="Ttulo1Car"/>
    <w:uiPriority w:val="9"/>
    <w:qFormat/>
    <w:rsid w:val="00E07FB9"/>
    <w:pPr>
      <w:keepNext/>
      <w:keepLines/>
      <w:spacing w:before="48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nhideWhenUsed/>
    <w:qFormat/>
    <w:rsid w:val="00E07FB9"/>
    <w:pPr>
      <w:keepNext/>
      <w:keepLines/>
      <w:spacing w:before="200"/>
      <w:outlineLvl w:val="1"/>
    </w:pPr>
    <w:rPr>
      <w:rFonts w:asciiTheme="majorHAnsi" w:eastAsiaTheme="majorEastAsia" w:hAnsiTheme="majorHAnsi" w:cstheme="majorBidi"/>
      <w:b/>
      <w:bCs/>
      <w:color w:val="4F81BD" w:themeColor="accent1"/>
      <w:sz w:val="26"/>
      <w:szCs w:val="26"/>
      <w:lang w:eastAsia="es-ES"/>
    </w:rPr>
  </w:style>
  <w:style w:type="paragraph" w:styleId="Ttulo3">
    <w:name w:val="heading 3"/>
    <w:basedOn w:val="Normal"/>
    <w:next w:val="Normal"/>
    <w:link w:val="Ttulo3Car"/>
    <w:uiPriority w:val="9"/>
    <w:unhideWhenUsed/>
    <w:qFormat/>
    <w:rsid w:val="00A65D5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autoRedefine/>
    <w:uiPriority w:val="9"/>
    <w:unhideWhenUsed/>
    <w:qFormat/>
    <w:rsid w:val="00A65D58"/>
    <w:pPr>
      <w:keepNext/>
      <w:spacing w:before="120"/>
      <w:ind w:left="1440" w:hanging="1080"/>
      <w:outlineLvl w:val="3"/>
    </w:pPr>
    <w:rPr>
      <w:rFonts w:ascii="Verdana" w:eastAsiaTheme="majorEastAsia" w:hAnsi="Verdana" w:cstheme="majorBidi"/>
      <w:b/>
      <w:bCs/>
      <w:iCs/>
      <w:sz w:val="20"/>
      <w:szCs w:val="22"/>
      <w:lang w:val="es-AR"/>
    </w:rPr>
  </w:style>
  <w:style w:type="paragraph" w:styleId="Ttulo5">
    <w:name w:val="heading 5"/>
    <w:basedOn w:val="Normal"/>
    <w:next w:val="Normal"/>
    <w:link w:val="Ttulo5Car"/>
    <w:qFormat/>
    <w:rsid w:val="00A65D58"/>
    <w:pPr>
      <w:numPr>
        <w:ilvl w:val="4"/>
        <w:numId w:val="10"/>
      </w:numPr>
      <w:spacing w:before="240" w:after="60"/>
      <w:outlineLvl w:val="4"/>
    </w:pPr>
    <w:rPr>
      <w:rFonts w:ascii="Univers-Light" w:eastAsia="Times New Roman" w:hAnsi="Univers-Light" w:cs="Times New Roman"/>
      <w:bCs/>
      <w:iCs/>
      <w:sz w:val="28"/>
      <w:szCs w:val="26"/>
      <w:lang w:val="es-AR" w:eastAsia="es-ES"/>
    </w:rPr>
  </w:style>
  <w:style w:type="paragraph" w:styleId="Ttulo7">
    <w:name w:val="heading 7"/>
    <w:basedOn w:val="Normal"/>
    <w:next w:val="Normal"/>
    <w:link w:val="Ttulo7Car"/>
    <w:qFormat/>
    <w:rsid w:val="00A65D58"/>
    <w:pPr>
      <w:numPr>
        <w:ilvl w:val="6"/>
        <w:numId w:val="10"/>
      </w:numPr>
      <w:spacing w:before="240" w:after="60"/>
      <w:outlineLvl w:val="6"/>
    </w:pPr>
    <w:rPr>
      <w:rFonts w:ascii="Verdana" w:eastAsia="Times New Roman" w:hAnsi="Verdana" w:cs="Times New Roman"/>
      <w:sz w:val="20"/>
      <w:szCs w:val="20"/>
      <w:lang w:val="es-AR" w:eastAsia="es-ES"/>
    </w:rPr>
  </w:style>
  <w:style w:type="paragraph" w:styleId="Ttulo8">
    <w:name w:val="heading 8"/>
    <w:basedOn w:val="Normal"/>
    <w:next w:val="Normal"/>
    <w:link w:val="Ttulo8Car"/>
    <w:qFormat/>
    <w:rsid w:val="00A65D58"/>
    <w:pPr>
      <w:numPr>
        <w:ilvl w:val="7"/>
        <w:numId w:val="10"/>
      </w:numPr>
      <w:spacing w:before="240" w:after="60"/>
      <w:outlineLvl w:val="7"/>
    </w:pPr>
    <w:rPr>
      <w:rFonts w:ascii="Verdana" w:eastAsia="Times New Roman" w:hAnsi="Verdana" w:cs="Times New Roman"/>
      <w:i/>
      <w:iCs/>
      <w:sz w:val="20"/>
      <w:szCs w:val="20"/>
      <w:lang w:val="es-AR" w:eastAsia="es-ES"/>
    </w:rPr>
  </w:style>
  <w:style w:type="paragraph" w:styleId="Ttulo9">
    <w:name w:val="heading 9"/>
    <w:basedOn w:val="Normal"/>
    <w:next w:val="Normal"/>
    <w:link w:val="Ttulo9Car"/>
    <w:qFormat/>
    <w:rsid w:val="00A65D58"/>
    <w:pPr>
      <w:numPr>
        <w:ilvl w:val="8"/>
        <w:numId w:val="10"/>
      </w:numPr>
      <w:spacing w:before="240" w:after="60"/>
      <w:outlineLvl w:val="8"/>
    </w:pPr>
    <w:rPr>
      <w:rFonts w:ascii="Univers-Light" w:eastAsia="Times New Roman" w:hAnsi="Univers-Light" w:cs="Arial"/>
      <w:sz w:val="22"/>
      <w:szCs w:val="22"/>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0263C"/>
    <w:pPr>
      <w:tabs>
        <w:tab w:val="center" w:pos="4153"/>
        <w:tab w:val="right" w:pos="8306"/>
      </w:tabs>
    </w:pPr>
  </w:style>
  <w:style w:type="character" w:customStyle="1" w:styleId="EncabezadoCar">
    <w:name w:val="Encabezado Car"/>
    <w:basedOn w:val="Fuentedeprrafopredeter"/>
    <w:link w:val="Encabezado"/>
    <w:rsid w:val="00A0263C"/>
  </w:style>
  <w:style w:type="paragraph" w:styleId="Piedepgina">
    <w:name w:val="footer"/>
    <w:basedOn w:val="Normal"/>
    <w:link w:val="PiedepginaCar"/>
    <w:uiPriority w:val="99"/>
    <w:unhideWhenUsed/>
    <w:rsid w:val="00A0263C"/>
    <w:pPr>
      <w:tabs>
        <w:tab w:val="center" w:pos="4153"/>
        <w:tab w:val="right" w:pos="8306"/>
      </w:tabs>
    </w:pPr>
  </w:style>
  <w:style w:type="character" w:customStyle="1" w:styleId="PiedepginaCar">
    <w:name w:val="Pie de página Car"/>
    <w:basedOn w:val="Fuentedeprrafopredeter"/>
    <w:link w:val="Piedepgina"/>
    <w:uiPriority w:val="99"/>
    <w:rsid w:val="00A0263C"/>
  </w:style>
  <w:style w:type="paragraph" w:styleId="Textodeglobo">
    <w:name w:val="Balloon Text"/>
    <w:basedOn w:val="Normal"/>
    <w:link w:val="TextodegloboCar"/>
    <w:uiPriority w:val="99"/>
    <w:semiHidden/>
    <w:unhideWhenUsed/>
    <w:rsid w:val="00A0263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0263C"/>
    <w:rPr>
      <w:rFonts w:ascii="Lucida Grande" w:hAnsi="Lucida Grande" w:cs="Lucida Grande"/>
      <w:sz w:val="18"/>
      <w:szCs w:val="18"/>
    </w:rPr>
  </w:style>
  <w:style w:type="character" w:styleId="Hipervnculo">
    <w:name w:val="Hyperlink"/>
    <w:uiPriority w:val="99"/>
    <w:rsid w:val="00D60B14"/>
    <w:rPr>
      <w:color w:val="0000FF"/>
      <w:u w:val="single"/>
    </w:rPr>
  </w:style>
  <w:style w:type="character" w:customStyle="1" w:styleId="Ttulo1Car">
    <w:name w:val="Título 1 Car"/>
    <w:basedOn w:val="Fuentedeprrafopredeter"/>
    <w:link w:val="Ttulo1"/>
    <w:uiPriority w:val="9"/>
    <w:rsid w:val="00E07FB9"/>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rsid w:val="00E07FB9"/>
    <w:rPr>
      <w:rFonts w:asciiTheme="majorHAnsi" w:eastAsiaTheme="majorEastAsia" w:hAnsiTheme="majorHAnsi" w:cstheme="majorBidi"/>
      <w:b/>
      <w:bCs/>
      <w:color w:val="4F81BD" w:themeColor="accent1"/>
      <w:sz w:val="26"/>
      <w:szCs w:val="26"/>
      <w:lang w:eastAsia="es-ES"/>
    </w:rPr>
  </w:style>
  <w:style w:type="paragraph" w:styleId="NormalWeb">
    <w:name w:val="Normal (Web)"/>
    <w:basedOn w:val="Normal"/>
    <w:uiPriority w:val="99"/>
    <w:unhideWhenUsed/>
    <w:rsid w:val="00E07FB9"/>
    <w:rPr>
      <w:rFonts w:ascii="Times New Roman" w:eastAsia="Times New Roman" w:hAnsi="Times New Roman" w:cs="Times New Roman"/>
      <w:szCs w:val="20"/>
      <w:lang w:val="es-AR" w:eastAsia="es-ES"/>
    </w:rPr>
  </w:style>
  <w:style w:type="paragraph" w:styleId="Ttulo">
    <w:name w:val="Title"/>
    <w:basedOn w:val="Normal"/>
    <w:link w:val="TtuloCar"/>
    <w:uiPriority w:val="10"/>
    <w:qFormat/>
    <w:rsid w:val="00E07FB9"/>
    <w:pPr>
      <w:jc w:val="center"/>
    </w:pPr>
    <w:rPr>
      <w:rFonts w:ascii="Arial" w:eastAsia="Times New Roman" w:hAnsi="Arial" w:cs="Arial"/>
      <w:b/>
      <w:bCs/>
      <w:lang w:val="es-ES" w:eastAsia="es-ES"/>
    </w:rPr>
  </w:style>
  <w:style w:type="character" w:customStyle="1" w:styleId="TtuloCar">
    <w:name w:val="Título Car"/>
    <w:basedOn w:val="Fuentedeprrafopredeter"/>
    <w:link w:val="Ttulo"/>
    <w:uiPriority w:val="10"/>
    <w:rsid w:val="00E07FB9"/>
    <w:rPr>
      <w:rFonts w:ascii="Arial" w:eastAsia="Times New Roman" w:hAnsi="Arial" w:cs="Arial"/>
      <w:b/>
      <w:bCs/>
      <w:lang w:val="es-ES" w:eastAsia="es-ES"/>
    </w:rPr>
  </w:style>
  <w:style w:type="paragraph" w:styleId="Textoindependiente2">
    <w:name w:val="Body Text 2"/>
    <w:basedOn w:val="Normal"/>
    <w:link w:val="Textoindependiente2Car"/>
    <w:semiHidden/>
    <w:unhideWhenUsed/>
    <w:rsid w:val="00E07FB9"/>
    <w:pPr>
      <w:jc w:val="both"/>
    </w:pPr>
    <w:rPr>
      <w:rFonts w:ascii="Arial" w:eastAsia="Times New Roman" w:hAnsi="Arial" w:cs="Arial"/>
      <w:lang w:val="es-ES" w:eastAsia="es-ES"/>
    </w:rPr>
  </w:style>
  <w:style w:type="character" w:customStyle="1" w:styleId="Textoindependiente2Car">
    <w:name w:val="Texto independiente 2 Car"/>
    <w:basedOn w:val="Fuentedeprrafopredeter"/>
    <w:link w:val="Textoindependiente2"/>
    <w:semiHidden/>
    <w:rsid w:val="00E07FB9"/>
    <w:rPr>
      <w:rFonts w:ascii="Arial" w:eastAsia="Times New Roman" w:hAnsi="Arial" w:cs="Arial"/>
      <w:lang w:val="es-ES" w:eastAsia="es-ES"/>
    </w:rPr>
  </w:style>
  <w:style w:type="paragraph" w:styleId="Prrafodelista">
    <w:name w:val="List Paragraph"/>
    <w:basedOn w:val="Normal"/>
    <w:uiPriority w:val="34"/>
    <w:qFormat/>
    <w:rsid w:val="00E07FB9"/>
    <w:pPr>
      <w:ind w:left="720"/>
      <w:contextualSpacing/>
    </w:pPr>
    <w:rPr>
      <w:rFonts w:ascii="Cambria" w:eastAsia="MS Mincho" w:hAnsi="Cambria" w:cs="Times New Roman"/>
      <w:lang w:eastAsia="es-ES"/>
    </w:rPr>
  </w:style>
  <w:style w:type="paragraph" w:customStyle="1" w:styleId="Prrafodelista1">
    <w:name w:val="Párrafo de lista1"/>
    <w:basedOn w:val="Normal"/>
    <w:rsid w:val="00E07FB9"/>
    <w:pPr>
      <w:ind w:left="708"/>
    </w:pPr>
    <w:rPr>
      <w:rFonts w:ascii="Times New Roman" w:eastAsia="MS Mincho" w:hAnsi="Times New Roman" w:cs="Times New Roman"/>
      <w:sz w:val="20"/>
      <w:szCs w:val="20"/>
      <w:lang w:val="es-AR" w:eastAsia="es-ES"/>
    </w:rPr>
  </w:style>
  <w:style w:type="paragraph" w:customStyle="1" w:styleId="Standard">
    <w:name w:val="Standard"/>
    <w:rsid w:val="00E07FB9"/>
    <w:pPr>
      <w:widowControl w:val="0"/>
      <w:suppressAutoHyphens/>
      <w:autoSpaceDN w:val="0"/>
      <w:textAlignment w:val="baseline"/>
    </w:pPr>
    <w:rPr>
      <w:rFonts w:ascii="Arial" w:eastAsia="Arial" w:hAnsi="Arial" w:cs="Arial"/>
      <w:kern w:val="3"/>
      <w:lang w:val="es-AR" w:eastAsia="zh-CN"/>
    </w:rPr>
  </w:style>
  <w:style w:type="table" w:styleId="Tablaconcuadrcula">
    <w:name w:val="Table Grid"/>
    <w:basedOn w:val="Tablanormal"/>
    <w:uiPriority w:val="59"/>
    <w:rsid w:val="00E07FB9"/>
    <w:rPr>
      <w:rFonts w:ascii="Cambria" w:eastAsia="MS Mincho" w:hAnsi="Cambria" w:cs="Times New Roman"/>
      <w:sz w:val="20"/>
      <w:szCs w:val="20"/>
      <w:lang w:val="es-AR" w:eastAsia="es-A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rsid w:val="00E07FB9"/>
    <w:pPr>
      <w:spacing w:line="276" w:lineRule="auto"/>
      <w:contextualSpacing/>
    </w:pPr>
    <w:rPr>
      <w:rFonts w:ascii="Arial" w:eastAsia="Arial" w:hAnsi="Arial" w:cs="Arial"/>
      <w:color w:val="000000"/>
      <w:sz w:val="22"/>
      <w:szCs w:val="22"/>
      <w:lang w:val="es-AR" w:eastAsia="es-AR"/>
    </w:rPr>
  </w:style>
  <w:style w:type="character" w:styleId="Refdecomentario">
    <w:name w:val="annotation reference"/>
    <w:basedOn w:val="Fuentedeprrafopredeter"/>
    <w:uiPriority w:val="99"/>
    <w:semiHidden/>
    <w:unhideWhenUsed/>
    <w:rsid w:val="00E07FB9"/>
    <w:rPr>
      <w:sz w:val="16"/>
      <w:szCs w:val="16"/>
    </w:rPr>
  </w:style>
  <w:style w:type="paragraph" w:styleId="Textocomentario">
    <w:name w:val="annotation text"/>
    <w:basedOn w:val="Normal"/>
    <w:link w:val="TextocomentarioCar"/>
    <w:uiPriority w:val="99"/>
    <w:unhideWhenUsed/>
    <w:rsid w:val="00E07FB9"/>
    <w:rPr>
      <w:sz w:val="20"/>
      <w:szCs w:val="20"/>
    </w:rPr>
  </w:style>
  <w:style w:type="character" w:customStyle="1" w:styleId="TextocomentarioCar">
    <w:name w:val="Texto comentario Car"/>
    <w:basedOn w:val="Fuentedeprrafopredeter"/>
    <w:link w:val="Textocomentario"/>
    <w:uiPriority w:val="99"/>
    <w:rsid w:val="00E07FB9"/>
    <w:rPr>
      <w:sz w:val="20"/>
      <w:szCs w:val="20"/>
    </w:rPr>
  </w:style>
  <w:style w:type="paragraph" w:styleId="Asuntodelcomentario">
    <w:name w:val="annotation subject"/>
    <w:basedOn w:val="Textocomentario"/>
    <w:next w:val="Textocomentario"/>
    <w:link w:val="AsuntodelcomentarioCar"/>
    <w:uiPriority w:val="99"/>
    <w:semiHidden/>
    <w:unhideWhenUsed/>
    <w:rsid w:val="00E07FB9"/>
    <w:rPr>
      <w:b/>
      <w:bCs/>
    </w:rPr>
  </w:style>
  <w:style w:type="character" w:customStyle="1" w:styleId="AsuntodelcomentarioCar">
    <w:name w:val="Asunto del comentario Car"/>
    <w:basedOn w:val="TextocomentarioCar"/>
    <w:link w:val="Asuntodelcomentario"/>
    <w:uiPriority w:val="99"/>
    <w:semiHidden/>
    <w:rsid w:val="00E07FB9"/>
    <w:rPr>
      <w:b/>
      <w:bCs/>
    </w:rPr>
  </w:style>
  <w:style w:type="character" w:customStyle="1" w:styleId="Ttulo3Car">
    <w:name w:val="Título 3 Car"/>
    <w:basedOn w:val="Fuentedeprrafopredeter"/>
    <w:link w:val="Ttulo3"/>
    <w:uiPriority w:val="9"/>
    <w:rsid w:val="00A65D5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A65D58"/>
    <w:rPr>
      <w:rFonts w:ascii="Verdana" w:eastAsiaTheme="majorEastAsia" w:hAnsi="Verdana" w:cstheme="majorBidi"/>
      <w:b/>
      <w:bCs/>
      <w:iCs/>
      <w:sz w:val="20"/>
      <w:szCs w:val="22"/>
      <w:lang w:val="es-AR"/>
    </w:rPr>
  </w:style>
  <w:style w:type="character" w:customStyle="1" w:styleId="Ttulo5Car">
    <w:name w:val="Título 5 Car"/>
    <w:basedOn w:val="Fuentedeprrafopredeter"/>
    <w:link w:val="Ttulo5"/>
    <w:rsid w:val="00A65D58"/>
    <w:rPr>
      <w:rFonts w:ascii="Univers-Light" w:eastAsia="Times New Roman" w:hAnsi="Univers-Light" w:cs="Times New Roman"/>
      <w:bCs/>
      <w:iCs/>
      <w:sz w:val="28"/>
      <w:szCs w:val="26"/>
      <w:lang w:val="es-AR" w:eastAsia="es-ES"/>
    </w:rPr>
  </w:style>
  <w:style w:type="character" w:customStyle="1" w:styleId="Ttulo7Car">
    <w:name w:val="Título 7 Car"/>
    <w:basedOn w:val="Fuentedeprrafopredeter"/>
    <w:link w:val="Ttulo7"/>
    <w:rsid w:val="00A65D58"/>
    <w:rPr>
      <w:rFonts w:ascii="Verdana" w:eastAsia="Times New Roman" w:hAnsi="Verdana" w:cs="Times New Roman"/>
      <w:sz w:val="20"/>
      <w:szCs w:val="20"/>
      <w:lang w:val="es-AR" w:eastAsia="es-ES"/>
    </w:rPr>
  </w:style>
  <w:style w:type="character" w:customStyle="1" w:styleId="Ttulo8Car">
    <w:name w:val="Título 8 Car"/>
    <w:basedOn w:val="Fuentedeprrafopredeter"/>
    <w:link w:val="Ttulo8"/>
    <w:rsid w:val="00A65D58"/>
    <w:rPr>
      <w:rFonts w:ascii="Verdana" w:eastAsia="Times New Roman" w:hAnsi="Verdana" w:cs="Times New Roman"/>
      <w:i/>
      <w:iCs/>
      <w:sz w:val="20"/>
      <w:szCs w:val="20"/>
      <w:lang w:val="es-AR" w:eastAsia="es-ES"/>
    </w:rPr>
  </w:style>
  <w:style w:type="character" w:customStyle="1" w:styleId="Ttulo9Car">
    <w:name w:val="Título 9 Car"/>
    <w:basedOn w:val="Fuentedeprrafopredeter"/>
    <w:link w:val="Ttulo9"/>
    <w:rsid w:val="00A65D58"/>
    <w:rPr>
      <w:rFonts w:ascii="Univers-Light" w:eastAsia="Times New Roman" w:hAnsi="Univers-Light" w:cs="Arial"/>
      <w:sz w:val="22"/>
      <w:szCs w:val="22"/>
      <w:lang w:val="es-AR" w:eastAsia="es-ES"/>
    </w:rPr>
  </w:style>
  <w:style w:type="paragraph" w:customStyle="1" w:styleId="Comentario">
    <w:name w:val="_Comentario"/>
    <w:basedOn w:val="Normal"/>
    <w:autoRedefine/>
    <w:rsid w:val="00A65D58"/>
    <w:pPr>
      <w:jc w:val="center"/>
    </w:pPr>
    <w:rPr>
      <w:rFonts w:ascii="Arial" w:eastAsia="Times New Roman" w:hAnsi="Arial" w:cs="Arial"/>
      <w:b/>
      <w:bCs/>
      <w:sz w:val="56"/>
      <w:szCs w:val="56"/>
      <w:lang w:val="es-MX" w:eastAsia="es-ES"/>
    </w:rPr>
  </w:style>
  <w:style w:type="paragraph" w:customStyle="1" w:styleId="Titulo2">
    <w:name w:val="_Titulo2"/>
    <w:basedOn w:val="Normal"/>
    <w:autoRedefine/>
    <w:rsid w:val="00A65D58"/>
    <w:pPr>
      <w:pageBreakBefore/>
      <w:numPr>
        <w:numId w:val="8"/>
      </w:numPr>
      <w:spacing w:before="120" w:after="600"/>
    </w:pPr>
    <w:rPr>
      <w:rFonts w:ascii="Arial" w:eastAsia="Times New Roman" w:hAnsi="Arial" w:cs="Arial"/>
      <w:b/>
      <w:sz w:val="32"/>
      <w:szCs w:val="20"/>
      <w:lang w:val="es-MX" w:eastAsia="es-ES"/>
    </w:rPr>
  </w:style>
  <w:style w:type="paragraph" w:customStyle="1" w:styleId="Titulo4">
    <w:name w:val="_Titulo4"/>
    <w:basedOn w:val="Normal"/>
    <w:autoRedefine/>
    <w:rsid w:val="00A65D58"/>
    <w:pPr>
      <w:keepNext/>
      <w:keepLines/>
      <w:numPr>
        <w:ilvl w:val="2"/>
        <w:numId w:val="8"/>
      </w:numPr>
      <w:spacing w:before="60" w:after="120"/>
      <w:jc w:val="both"/>
    </w:pPr>
    <w:rPr>
      <w:rFonts w:ascii="Verdana" w:eastAsia="Times New Roman" w:hAnsi="Verdana" w:cs="Arial"/>
      <w:b/>
      <w:bCs/>
      <w:snapToGrid w:val="0"/>
      <w:sz w:val="20"/>
      <w:szCs w:val="20"/>
      <w:lang w:val="es-AR" w:eastAsia="es-ES"/>
    </w:rPr>
  </w:style>
  <w:style w:type="paragraph" w:customStyle="1" w:styleId="Titulo5">
    <w:name w:val="_Titulo5"/>
    <w:basedOn w:val="Titulo4"/>
    <w:rsid w:val="00A65D58"/>
    <w:pPr>
      <w:numPr>
        <w:ilvl w:val="3"/>
      </w:numPr>
      <w:tabs>
        <w:tab w:val="clear" w:pos="2160"/>
        <w:tab w:val="num" w:pos="360"/>
      </w:tabs>
      <w:ind w:left="540" w:firstLine="0"/>
    </w:pPr>
    <w:rPr>
      <w:b w:val="0"/>
      <w:u w:val="single"/>
    </w:rPr>
  </w:style>
  <w:style w:type="paragraph" w:customStyle="1" w:styleId="Titulo3">
    <w:name w:val="_Titulo3"/>
    <w:basedOn w:val="Normal"/>
    <w:autoRedefine/>
    <w:rsid w:val="00A65D58"/>
    <w:pPr>
      <w:keepNext/>
      <w:keepLines/>
      <w:tabs>
        <w:tab w:val="num" w:pos="1080"/>
      </w:tabs>
      <w:spacing w:before="120" w:after="240"/>
      <w:ind w:firstLine="360"/>
      <w:jc w:val="both"/>
    </w:pPr>
    <w:rPr>
      <w:rFonts w:ascii="Verdana" w:eastAsia="Times New Roman" w:hAnsi="Verdana" w:cs="Arial"/>
      <w:b/>
      <w:sz w:val="22"/>
      <w:szCs w:val="22"/>
      <w:lang w:val="es-MX" w:eastAsia="es-ES"/>
    </w:rPr>
  </w:style>
  <w:style w:type="paragraph" w:styleId="TtulodeTDC">
    <w:name w:val="TOC Heading"/>
    <w:basedOn w:val="Ttulo1"/>
    <w:next w:val="Normal"/>
    <w:uiPriority w:val="39"/>
    <w:unhideWhenUsed/>
    <w:qFormat/>
    <w:rsid w:val="00A65D58"/>
    <w:pPr>
      <w:spacing w:line="276" w:lineRule="auto"/>
      <w:outlineLvl w:val="9"/>
    </w:pPr>
    <w:rPr>
      <w:lang w:val="en-US" w:eastAsia="ja-JP"/>
    </w:rPr>
  </w:style>
  <w:style w:type="paragraph" w:styleId="TDC1">
    <w:name w:val="toc 1"/>
    <w:basedOn w:val="Normal"/>
    <w:next w:val="Normal"/>
    <w:autoRedefine/>
    <w:uiPriority w:val="39"/>
    <w:unhideWhenUsed/>
    <w:rsid w:val="00A65D58"/>
    <w:pPr>
      <w:spacing w:after="100" w:line="276" w:lineRule="auto"/>
    </w:pPr>
    <w:rPr>
      <w:rFonts w:ascii="Verdana" w:eastAsiaTheme="minorHAnsi" w:hAnsi="Verdana"/>
      <w:sz w:val="20"/>
      <w:szCs w:val="22"/>
      <w:lang w:val="es-AR"/>
    </w:rPr>
  </w:style>
  <w:style w:type="paragraph" w:styleId="TDC2">
    <w:name w:val="toc 2"/>
    <w:basedOn w:val="Normal"/>
    <w:next w:val="Normal"/>
    <w:autoRedefine/>
    <w:uiPriority w:val="39"/>
    <w:unhideWhenUsed/>
    <w:rsid w:val="00A65D58"/>
    <w:pPr>
      <w:spacing w:after="100" w:line="276" w:lineRule="auto"/>
      <w:ind w:left="200"/>
    </w:pPr>
    <w:rPr>
      <w:rFonts w:ascii="Verdana" w:eastAsiaTheme="minorHAnsi" w:hAnsi="Verdana"/>
      <w:sz w:val="20"/>
      <w:szCs w:val="22"/>
      <w:lang w:val="es-AR"/>
    </w:rPr>
  </w:style>
  <w:style w:type="paragraph" w:customStyle="1" w:styleId="StyleLatinVerdana11ptLinespacing15lines">
    <w:name w:val="Style (Latin) Verdana 11 pt Line spacing:  1.5 lines"/>
    <w:basedOn w:val="Normal"/>
    <w:rsid w:val="00A65D58"/>
    <w:pPr>
      <w:spacing w:before="120" w:after="120"/>
      <w:jc w:val="both"/>
    </w:pPr>
    <w:rPr>
      <w:rFonts w:ascii="Verdana" w:eastAsia="Times New Roman" w:hAnsi="Verdana" w:cs="Times New Roman"/>
      <w:color w:val="000000"/>
      <w:spacing w:val="4"/>
      <w:kern w:val="19"/>
      <w:sz w:val="20"/>
      <w:szCs w:val="20"/>
      <w:lang w:val="en-GB"/>
    </w:rPr>
  </w:style>
  <w:style w:type="paragraph" w:styleId="TDC3">
    <w:name w:val="toc 3"/>
    <w:basedOn w:val="Normal"/>
    <w:next w:val="Normal"/>
    <w:autoRedefine/>
    <w:uiPriority w:val="39"/>
    <w:unhideWhenUsed/>
    <w:rsid w:val="00A65D58"/>
    <w:pPr>
      <w:spacing w:after="100" w:line="276" w:lineRule="auto"/>
      <w:ind w:left="400"/>
    </w:pPr>
    <w:rPr>
      <w:rFonts w:ascii="Verdana" w:eastAsiaTheme="minorHAnsi" w:hAnsi="Verdana"/>
      <w:sz w:val="20"/>
      <w:szCs w:val="22"/>
      <w:lang w:val="es-AR"/>
    </w:rPr>
  </w:style>
  <w:style w:type="paragraph" w:customStyle="1" w:styleId="xl24">
    <w:name w:val="xl24"/>
    <w:basedOn w:val="Normal"/>
    <w:rsid w:val="00A65D58"/>
    <w:pPr>
      <w:spacing w:before="100" w:beforeAutospacing="1" w:after="100" w:afterAutospacing="1"/>
      <w:jc w:val="center"/>
      <w:textAlignment w:val="top"/>
    </w:pPr>
    <w:rPr>
      <w:rFonts w:ascii="Arial Unicode MS" w:eastAsia="Arial Unicode MS" w:hAnsi="Arial Unicode MS" w:cs="Arial Unicode MS"/>
      <w:sz w:val="20"/>
      <w:lang w:val="es-AR" w:eastAsia="es-ES"/>
    </w:rPr>
  </w:style>
  <w:style w:type="paragraph" w:styleId="Textoindependiente">
    <w:name w:val="Body Text"/>
    <w:basedOn w:val="Normal"/>
    <w:link w:val="TextoindependienteCar"/>
    <w:uiPriority w:val="1"/>
    <w:qFormat/>
    <w:rsid w:val="00A65D58"/>
    <w:pPr>
      <w:widowControl w:val="0"/>
      <w:ind w:left="1310" w:hanging="360"/>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A65D58"/>
    <w:rPr>
      <w:rFonts w:ascii="Arial" w:eastAsia="Arial" w:hAnsi="Arial"/>
      <w:lang w:val="en-US"/>
    </w:rPr>
  </w:style>
  <w:style w:type="paragraph" w:customStyle="1" w:styleId="TableParagraph">
    <w:name w:val="Table Paragraph"/>
    <w:basedOn w:val="Normal"/>
    <w:uiPriority w:val="1"/>
    <w:qFormat/>
    <w:rsid w:val="00A65D58"/>
    <w:pPr>
      <w:widowControl w:val="0"/>
    </w:pPr>
    <w:rPr>
      <w:rFonts w:eastAsiaTheme="minorHAnsi"/>
      <w:sz w:val="22"/>
      <w:szCs w:val="22"/>
      <w:lang w:val="en-US"/>
    </w:rPr>
  </w:style>
  <w:style w:type="paragraph" w:customStyle="1" w:styleId="pbulletcmt">
    <w:name w:val="pbulletcmt"/>
    <w:basedOn w:val="Normal"/>
    <w:rsid w:val="00A65D58"/>
    <w:pPr>
      <w:spacing w:before="100" w:beforeAutospacing="1" w:after="100" w:afterAutospacing="1"/>
    </w:pPr>
    <w:rPr>
      <w:rFonts w:ascii="Times New Roman" w:eastAsia="Times New Roman" w:hAnsi="Times New Roman" w:cs="Times New Roman"/>
      <w:lang w:val="en-US"/>
    </w:rPr>
  </w:style>
  <w:style w:type="character" w:customStyle="1" w:styleId="ccmtdefault">
    <w:name w:val="ccmtdefault"/>
    <w:basedOn w:val="Fuentedeprrafopredeter"/>
    <w:rsid w:val="00A65D58"/>
  </w:style>
  <w:style w:type="paragraph" w:customStyle="1" w:styleId="pbullet2cmt">
    <w:name w:val="pbullet2cmt"/>
    <w:basedOn w:val="Normal"/>
    <w:rsid w:val="00A65D58"/>
    <w:pPr>
      <w:spacing w:before="100" w:beforeAutospacing="1" w:after="100" w:afterAutospacing="1"/>
    </w:pPr>
    <w:rPr>
      <w:rFonts w:ascii="Times New Roman" w:eastAsia="Times New Roman" w:hAnsi="Times New Roman" w:cs="Times New Roman"/>
      <w:lang w:val="en-US"/>
    </w:rPr>
  </w:style>
  <w:style w:type="character" w:customStyle="1" w:styleId="content">
    <w:name w:val="content"/>
    <w:basedOn w:val="Fuentedeprrafopredeter"/>
    <w:rsid w:val="00A65D58"/>
  </w:style>
  <w:style w:type="paragraph" w:customStyle="1" w:styleId="Cuerpo">
    <w:name w:val="Cuerpo"/>
    <w:basedOn w:val="Normal"/>
    <w:rsid w:val="00EA2961"/>
    <w:pPr>
      <w:suppressAutoHyphens/>
      <w:jc w:val="both"/>
    </w:pPr>
    <w:rPr>
      <w:rFonts w:ascii="Times New Roman" w:eastAsia="Times New Roman" w:hAnsi="Times New Roman" w:cs="Times New Roman"/>
      <w:szCs w:val="20"/>
      <w:lang w:val="es-AR" w:eastAsia="ar-SA"/>
    </w:rPr>
  </w:style>
  <w:style w:type="paragraph" w:customStyle="1" w:styleId="NormalETAP2000">
    <w:name w:val="Normal ETAP 2000"/>
    <w:basedOn w:val="Normal"/>
    <w:rsid w:val="00EA2961"/>
    <w:pPr>
      <w:suppressAutoHyphens/>
      <w:spacing w:before="60"/>
      <w:jc w:val="both"/>
    </w:pPr>
    <w:rPr>
      <w:rFonts w:ascii="Arial Narrow" w:eastAsia="Times New Roman" w:hAnsi="Arial Narrow" w:cs="Times New Roman"/>
      <w:sz w:val="22"/>
      <w:szCs w:val="20"/>
      <w:lang w:val="es-ES" w:eastAsia="ar-SA"/>
    </w:rPr>
  </w:style>
  <w:style w:type="character" w:customStyle="1" w:styleId="datacategory">
    <w:name w:val="datacategory"/>
    <w:basedOn w:val="Fuentedeprrafopredeter"/>
    <w:rsid w:val="007E25F6"/>
  </w:style>
  <w:style w:type="character" w:customStyle="1" w:styleId="apple-converted-space">
    <w:name w:val="apple-converted-space"/>
    <w:basedOn w:val="Fuentedeprrafopredeter"/>
    <w:rsid w:val="007E25F6"/>
  </w:style>
  <w:style w:type="paragraph" w:customStyle="1" w:styleId="Heading3">
    <w:name w:val="Heading 3"/>
    <w:basedOn w:val="Normal"/>
    <w:next w:val="Normal"/>
    <w:rsid w:val="006C5B39"/>
    <w:pPr>
      <w:keepNext/>
      <w:keepLines/>
      <w:suppressAutoHyphens/>
      <w:spacing w:before="320" w:after="80" w:line="276" w:lineRule="auto"/>
      <w:contextualSpacing/>
      <w:outlineLvl w:val="2"/>
    </w:pPr>
    <w:rPr>
      <w:rFonts w:ascii="Arial" w:eastAsia="Arial" w:hAnsi="Arial" w:cs="Arial"/>
      <w:color w:val="434343"/>
      <w:sz w:val="28"/>
      <w:szCs w:val="28"/>
      <w:lang w:val="es-AR" w:eastAsia="es-AR"/>
    </w:rPr>
  </w:style>
  <w:style w:type="paragraph" w:customStyle="1" w:styleId="standard0">
    <w:name w:val="standard"/>
    <w:basedOn w:val="Normal"/>
    <w:rsid w:val="001B2B7C"/>
    <w:pPr>
      <w:spacing w:before="100" w:beforeAutospacing="1" w:after="100" w:afterAutospacing="1"/>
    </w:pPr>
    <w:rPr>
      <w:rFonts w:ascii="Times New Roman" w:eastAsia="Times New Roman" w:hAnsi="Times New Roman" w:cs="Times New Roman"/>
      <w:lang w:val="es-AR" w:eastAsia="es-A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63C"/>
    <w:pPr>
      <w:tabs>
        <w:tab w:val="center" w:pos="4153"/>
        <w:tab w:val="right" w:pos="8306"/>
      </w:tabs>
    </w:pPr>
  </w:style>
  <w:style w:type="character" w:customStyle="1" w:styleId="HeaderChar">
    <w:name w:val="Header Char"/>
    <w:basedOn w:val="DefaultParagraphFont"/>
    <w:link w:val="Header"/>
    <w:uiPriority w:val="99"/>
    <w:rsid w:val="00A0263C"/>
  </w:style>
  <w:style w:type="paragraph" w:styleId="Footer">
    <w:name w:val="footer"/>
    <w:basedOn w:val="Normal"/>
    <w:link w:val="FooterChar"/>
    <w:unhideWhenUsed/>
    <w:rsid w:val="00A0263C"/>
    <w:pPr>
      <w:tabs>
        <w:tab w:val="center" w:pos="4153"/>
        <w:tab w:val="right" w:pos="8306"/>
      </w:tabs>
    </w:pPr>
  </w:style>
  <w:style w:type="character" w:customStyle="1" w:styleId="FooterChar">
    <w:name w:val="Footer Char"/>
    <w:basedOn w:val="DefaultParagraphFont"/>
    <w:link w:val="Footer"/>
    <w:rsid w:val="00A0263C"/>
  </w:style>
  <w:style w:type="paragraph" w:styleId="BalloonText">
    <w:name w:val="Balloon Text"/>
    <w:basedOn w:val="Normal"/>
    <w:link w:val="BalloonTextChar"/>
    <w:uiPriority w:val="99"/>
    <w:semiHidden/>
    <w:unhideWhenUsed/>
    <w:rsid w:val="00A026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263C"/>
    <w:rPr>
      <w:rFonts w:ascii="Lucida Grande" w:hAnsi="Lucida Grande" w:cs="Lucida Grande"/>
      <w:sz w:val="18"/>
      <w:szCs w:val="18"/>
    </w:rPr>
  </w:style>
  <w:style w:type="character" w:styleId="Hyperlink">
    <w:name w:val="Hyperlink"/>
    <w:rsid w:val="00D60B14"/>
    <w:rPr>
      <w:color w:val="0000FF"/>
      <w:u w:val="single"/>
    </w:rPr>
  </w:style>
</w:styles>
</file>

<file path=word/webSettings.xml><?xml version="1.0" encoding="utf-8"?>
<w:webSettings xmlns:r="http://schemas.openxmlformats.org/officeDocument/2006/relationships" xmlns:w="http://schemas.openxmlformats.org/wordprocessingml/2006/main">
  <w:divs>
    <w:div w:id="35014537">
      <w:bodyDiv w:val="1"/>
      <w:marLeft w:val="0"/>
      <w:marRight w:val="0"/>
      <w:marTop w:val="0"/>
      <w:marBottom w:val="0"/>
      <w:divBdr>
        <w:top w:val="none" w:sz="0" w:space="0" w:color="auto"/>
        <w:left w:val="none" w:sz="0" w:space="0" w:color="auto"/>
        <w:bottom w:val="none" w:sz="0" w:space="0" w:color="auto"/>
        <w:right w:val="none" w:sz="0" w:space="0" w:color="auto"/>
      </w:divBdr>
    </w:div>
    <w:div w:id="622267484">
      <w:bodyDiv w:val="1"/>
      <w:marLeft w:val="0"/>
      <w:marRight w:val="0"/>
      <w:marTop w:val="0"/>
      <w:marBottom w:val="0"/>
      <w:divBdr>
        <w:top w:val="none" w:sz="0" w:space="0" w:color="auto"/>
        <w:left w:val="none" w:sz="0" w:space="0" w:color="auto"/>
        <w:bottom w:val="none" w:sz="0" w:space="0" w:color="auto"/>
        <w:right w:val="none" w:sz="0" w:space="0" w:color="auto"/>
      </w:divBdr>
    </w:div>
    <w:div w:id="964771848">
      <w:bodyDiv w:val="1"/>
      <w:marLeft w:val="0"/>
      <w:marRight w:val="0"/>
      <w:marTop w:val="0"/>
      <w:marBottom w:val="0"/>
      <w:divBdr>
        <w:top w:val="none" w:sz="0" w:space="0" w:color="auto"/>
        <w:left w:val="none" w:sz="0" w:space="0" w:color="auto"/>
        <w:bottom w:val="none" w:sz="0" w:space="0" w:color="auto"/>
        <w:right w:val="none" w:sz="0" w:space="0" w:color="auto"/>
      </w:divBdr>
    </w:div>
    <w:div w:id="1371568139">
      <w:bodyDiv w:val="1"/>
      <w:marLeft w:val="0"/>
      <w:marRight w:val="0"/>
      <w:marTop w:val="0"/>
      <w:marBottom w:val="0"/>
      <w:divBdr>
        <w:top w:val="none" w:sz="0" w:space="0" w:color="auto"/>
        <w:left w:val="none" w:sz="0" w:space="0" w:color="auto"/>
        <w:bottom w:val="none" w:sz="0" w:space="0" w:color="auto"/>
        <w:right w:val="none" w:sz="0" w:space="0" w:color="auto"/>
      </w:divBdr>
    </w:div>
    <w:div w:id="1843623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r/sitios/educar/compras/pliegouni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educ.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44DDA-D7C7-4ECD-9D48-A270848F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5836</Words>
  <Characters>32102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educar</Company>
  <LinksUpToDate>false</LinksUpToDate>
  <CharactersWithSpaces>37863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nmainero</cp:lastModifiedBy>
  <cp:revision>2</cp:revision>
  <cp:lastPrinted>2017-01-30T18:36:00Z</cp:lastPrinted>
  <dcterms:created xsi:type="dcterms:W3CDTF">2017-01-30T18:39:00Z</dcterms:created>
  <dcterms:modified xsi:type="dcterms:W3CDTF">2017-01-30T18:39:00Z</dcterms:modified>
</cp:coreProperties>
</file>